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179" w:rsidRPr="00077B11" w:rsidRDefault="00077B11" w:rsidP="00432179">
      <w:pPr>
        <w:spacing w:after="0" w:line="240" w:lineRule="auto"/>
        <w:ind w:right="-1"/>
        <w:jc w:val="right"/>
        <w:rPr>
          <w:rFonts w:ascii="Times New Roman" w:hAnsi="Times New Roman"/>
          <w:sz w:val="28"/>
          <w:szCs w:val="28"/>
        </w:rPr>
      </w:pPr>
      <w:r w:rsidRPr="00F25DE7">
        <w:rPr>
          <w:rFonts w:ascii="Times New Roman" w:hAnsi="Times New Roman"/>
          <w:sz w:val="28"/>
          <w:szCs w:val="28"/>
        </w:rPr>
        <w:t>Приложение</w:t>
      </w:r>
      <w:r w:rsidR="002E2C70">
        <w:rPr>
          <w:rFonts w:ascii="Times New Roman" w:hAnsi="Times New Roman"/>
          <w:sz w:val="28"/>
          <w:szCs w:val="28"/>
        </w:rPr>
        <w:t xml:space="preserve"> 15</w:t>
      </w:r>
      <w:bookmarkStart w:id="0" w:name="_GoBack"/>
      <w:bookmarkEnd w:id="0"/>
      <w:r w:rsidRPr="00077B11">
        <w:rPr>
          <w:rFonts w:ascii="Times New Roman" w:hAnsi="Times New Roman"/>
          <w:sz w:val="28"/>
          <w:szCs w:val="28"/>
        </w:rPr>
        <w:t xml:space="preserve"> </w:t>
      </w:r>
    </w:p>
    <w:p w:rsidR="00432179" w:rsidRPr="00F5113C" w:rsidRDefault="00432179" w:rsidP="00432179">
      <w:pPr>
        <w:spacing w:after="0" w:line="240" w:lineRule="auto"/>
        <w:ind w:left="426" w:right="-1" w:firstLine="283"/>
        <w:jc w:val="both"/>
        <w:rPr>
          <w:rFonts w:ascii="Times New Roman" w:hAnsi="Times New Roman"/>
          <w:sz w:val="28"/>
          <w:szCs w:val="28"/>
        </w:rPr>
      </w:pPr>
    </w:p>
    <w:p w:rsidR="00432179" w:rsidRPr="00A92BD4" w:rsidRDefault="00077B11" w:rsidP="00065E2C">
      <w:pPr>
        <w:spacing w:after="0" w:line="240" w:lineRule="auto"/>
        <w:ind w:firstLine="283"/>
        <w:jc w:val="center"/>
        <w:rPr>
          <w:rFonts w:ascii="Times New Roman" w:hAnsi="Times New Roman"/>
          <w:b/>
          <w:i/>
          <w:sz w:val="28"/>
          <w:szCs w:val="28"/>
        </w:rPr>
      </w:pPr>
      <w:r w:rsidRPr="00A92BD4">
        <w:rPr>
          <w:rFonts w:ascii="Times New Roman" w:hAnsi="Times New Roman"/>
          <w:b/>
          <w:sz w:val="28"/>
          <w:szCs w:val="28"/>
        </w:rPr>
        <w:t xml:space="preserve">Практики </w:t>
      </w:r>
      <w:r w:rsidR="00432179" w:rsidRPr="00A92BD4">
        <w:rPr>
          <w:rFonts w:ascii="Times New Roman" w:hAnsi="Times New Roman"/>
          <w:b/>
          <w:sz w:val="28"/>
          <w:szCs w:val="28"/>
        </w:rPr>
        <w:t>работы органов местного самоуправления по улучшению инвестиционного климата, повышению инвестиционной привлекательности муниципалитета и привлечению инвесторов на территорию муниципального образования</w:t>
      </w:r>
    </w:p>
    <w:p w:rsidR="00432179" w:rsidRPr="00A92BD4" w:rsidRDefault="00432179" w:rsidP="00065E2C">
      <w:pPr>
        <w:spacing w:after="0" w:line="240" w:lineRule="auto"/>
        <w:jc w:val="both"/>
        <w:rPr>
          <w:rFonts w:ascii="Times New Roman" w:hAnsi="Times New Roman"/>
          <w:i/>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804"/>
      </w:tblGrid>
      <w:tr w:rsidR="00432179" w:rsidRPr="00A92BD4" w:rsidTr="006F003B">
        <w:trPr>
          <w:trHeight w:val="575"/>
          <w:jc w:val="center"/>
        </w:trPr>
        <w:tc>
          <w:tcPr>
            <w:tcW w:w="10201" w:type="dxa"/>
            <w:gridSpan w:val="2"/>
            <w:shd w:val="clear" w:color="auto" w:fill="FFFFFF"/>
          </w:tcPr>
          <w:p w:rsidR="005E0F30" w:rsidRPr="00A92BD4" w:rsidRDefault="00432179"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xml:space="preserve">Наименование практики (проекта): </w:t>
            </w:r>
          </w:p>
          <w:p w:rsidR="00432179" w:rsidRPr="00A92BD4" w:rsidRDefault="00432179" w:rsidP="00065E2C">
            <w:pPr>
              <w:adjustRightInd w:val="0"/>
              <w:spacing w:after="0" w:line="240" w:lineRule="auto"/>
              <w:contextualSpacing/>
              <w:rPr>
                <w:rFonts w:ascii="Roboto" w:hAnsi="Roboto"/>
                <w:b/>
                <w:bCs/>
                <w:sz w:val="28"/>
                <w:szCs w:val="28"/>
                <w:shd w:val="clear" w:color="auto" w:fill="FFFFFF"/>
              </w:rPr>
            </w:pPr>
            <w:r w:rsidRPr="00A92BD4">
              <w:rPr>
                <w:rFonts w:ascii="Times New Roman" w:hAnsi="Times New Roman"/>
                <w:b/>
                <w:bCs/>
                <w:sz w:val="28"/>
                <w:szCs w:val="28"/>
              </w:rPr>
              <w:t xml:space="preserve">Повышение инвестиционной привлекательности городского округа Отрадный </w:t>
            </w:r>
            <w:r w:rsidR="00907E30">
              <w:rPr>
                <w:rFonts w:ascii="Times New Roman" w:hAnsi="Times New Roman"/>
                <w:b/>
                <w:bCs/>
                <w:sz w:val="28"/>
                <w:szCs w:val="28"/>
              </w:rPr>
              <w:t xml:space="preserve"> Самарской области</w:t>
            </w:r>
          </w:p>
        </w:tc>
      </w:tr>
      <w:tr w:rsidR="00432179" w:rsidRPr="00A92BD4" w:rsidTr="006F003B">
        <w:trPr>
          <w:trHeight w:val="573"/>
          <w:jc w:val="center"/>
        </w:trPr>
        <w:tc>
          <w:tcPr>
            <w:tcW w:w="3397" w:type="dxa"/>
            <w:shd w:val="clear" w:color="auto" w:fill="auto"/>
          </w:tcPr>
          <w:p w:rsidR="00432179" w:rsidRPr="00A92BD4" w:rsidRDefault="00432179"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Место реализации практики (муниципальное образование)</w:t>
            </w:r>
          </w:p>
        </w:tc>
        <w:tc>
          <w:tcPr>
            <w:tcW w:w="6804" w:type="dxa"/>
            <w:shd w:val="clear" w:color="auto" w:fill="auto"/>
          </w:tcPr>
          <w:p w:rsidR="00432179" w:rsidRPr="00A92BD4" w:rsidRDefault="00432179" w:rsidP="00065E2C">
            <w:pPr>
              <w:spacing w:after="0" w:line="240" w:lineRule="auto"/>
              <w:contextualSpacing/>
              <w:jc w:val="center"/>
              <w:rPr>
                <w:rFonts w:ascii="Times New Roman" w:hAnsi="Times New Roman"/>
                <w:bCs/>
                <w:sz w:val="28"/>
                <w:szCs w:val="28"/>
                <w:shd w:val="clear" w:color="auto" w:fill="FFFFFF"/>
              </w:rPr>
            </w:pPr>
            <w:r w:rsidRPr="00A92BD4">
              <w:rPr>
                <w:rFonts w:ascii="Times New Roman" w:hAnsi="Times New Roman"/>
                <w:bCs/>
                <w:sz w:val="28"/>
                <w:szCs w:val="28"/>
                <w:shd w:val="clear" w:color="auto" w:fill="FFFFFF"/>
              </w:rPr>
              <w:t xml:space="preserve">Городской округ Отрадный </w:t>
            </w:r>
          </w:p>
        </w:tc>
      </w:tr>
      <w:tr w:rsidR="00432179" w:rsidRPr="00A92BD4" w:rsidTr="006F003B">
        <w:trPr>
          <w:trHeight w:val="852"/>
          <w:jc w:val="center"/>
        </w:trPr>
        <w:tc>
          <w:tcPr>
            <w:tcW w:w="3397" w:type="dxa"/>
            <w:shd w:val="clear" w:color="auto" w:fill="auto"/>
          </w:tcPr>
          <w:p w:rsidR="00432179" w:rsidRPr="00A92BD4" w:rsidRDefault="00432179" w:rsidP="00065E2C">
            <w:pPr>
              <w:adjustRightInd w:val="0"/>
              <w:spacing w:after="0" w:line="240" w:lineRule="auto"/>
              <w:contextualSpacing/>
              <w:rPr>
                <w:rFonts w:ascii="Times New Roman" w:hAnsi="Times New Roman"/>
                <w:b/>
                <w:bCs/>
                <w:sz w:val="28"/>
                <w:szCs w:val="28"/>
              </w:rPr>
            </w:pPr>
            <w:r w:rsidRPr="00A92BD4">
              <w:rPr>
                <w:rFonts w:ascii="Times New Roman" w:hAnsi="Times New Roman"/>
                <w:bCs/>
                <w:sz w:val="28"/>
                <w:szCs w:val="28"/>
              </w:rPr>
              <w:t>Владелец («донор») практики (орган власти, организация, конкретное лицо)</w:t>
            </w:r>
          </w:p>
        </w:tc>
        <w:tc>
          <w:tcPr>
            <w:tcW w:w="6804" w:type="dxa"/>
            <w:shd w:val="clear" w:color="auto" w:fill="auto"/>
          </w:tcPr>
          <w:p w:rsidR="00432179" w:rsidRPr="00A92BD4" w:rsidRDefault="00432179" w:rsidP="00065E2C">
            <w:pPr>
              <w:spacing w:after="0" w:line="240" w:lineRule="auto"/>
              <w:rPr>
                <w:rFonts w:ascii="Times New Roman" w:hAnsi="Times New Roman"/>
                <w:sz w:val="28"/>
                <w:szCs w:val="28"/>
              </w:rPr>
            </w:pPr>
            <w:r w:rsidRPr="00A92BD4">
              <w:rPr>
                <w:rFonts w:ascii="Times New Roman" w:hAnsi="Times New Roman"/>
                <w:sz w:val="28"/>
                <w:szCs w:val="28"/>
              </w:rPr>
              <w:t xml:space="preserve">Администрация городского округа Отрадный Самарской области </w:t>
            </w:r>
          </w:p>
        </w:tc>
      </w:tr>
      <w:tr w:rsidR="00432179" w:rsidRPr="00A92BD4" w:rsidTr="006F003B">
        <w:trPr>
          <w:trHeight w:val="70"/>
          <w:jc w:val="center"/>
        </w:trPr>
        <w:tc>
          <w:tcPr>
            <w:tcW w:w="3397" w:type="dxa"/>
            <w:shd w:val="clear" w:color="auto" w:fill="auto"/>
          </w:tcPr>
          <w:p w:rsidR="00432179" w:rsidRPr="00A92BD4" w:rsidRDefault="00432179"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xml:space="preserve">Суть практики: </w:t>
            </w:r>
          </w:p>
          <w:p w:rsidR="00432179" w:rsidRPr="00A92BD4" w:rsidRDefault="00432179"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-цель;</w:t>
            </w:r>
          </w:p>
          <w:p w:rsidR="00432179" w:rsidRPr="00A92BD4" w:rsidRDefault="00432179"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xml:space="preserve">- </w:t>
            </w:r>
            <w:proofErr w:type="spellStart"/>
            <w:r w:rsidRPr="00A92BD4">
              <w:rPr>
                <w:rFonts w:ascii="Times New Roman" w:hAnsi="Times New Roman"/>
                <w:bCs/>
                <w:sz w:val="28"/>
                <w:szCs w:val="28"/>
              </w:rPr>
              <w:t>выгодополучатели</w:t>
            </w:r>
            <w:proofErr w:type="spellEnd"/>
            <w:r w:rsidRPr="00A92BD4">
              <w:rPr>
                <w:rFonts w:ascii="Times New Roman" w:hAnsi="Times New Roman"/>
                <w:bCs/>
                <w:sz w:val="28"/>
                <w:szCs w:val="28"/>
              </w:rPr>
              <w:t>;</w:t>
            </w:r>
          </w:p>
          <w:p w:rsidR="00432179" w:rsidRPr="00A92BD4" w:rsidRDefault="00432179"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этапы реализации;</w:t>
            </w:r>
          </w:p>
          <w:p w:rsidR="00432179" w:rsidRPr="00A92BD4" w:rsidRDefault="00432179"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срок реализации;</w:t>
            </w:r>
          </w:p>
          <w:p w:rsidR="00432179" w:rsidRPr="00A92BD4" w:rsidRDefault="00432179"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объем и источники финансирования</w:t>
            </w:r>
          </w:p>
        </w:tc>
        <w:tc>
          <w:tcPr>
            <w:tcW w:w="6804" w:type="dxa"/>
            <w:shd w:val="clear" w:color="auto" w:fill="auto"/>
          </w:tcPr>
          <w:p w:rsidR="00432179" w:rsidRPr="00A92BD4" w:rsidRDefault="00432179"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Цель: Улучшение инвестиционного климата городского округа Отрадный.</w:t>
            </w:r>
          </w:p>
          <w:p w:rsidR="00432179" w:rsidRPr="00A92BD4" w:rsidRDefault="00432179" w:rsidP="00065E2C">
            <w:pPr>
              <w:adjustRightInd w:val="0"/>
              <w:spacing w:after="0" w:line="240" w:lineRule="auto"/>
              <w:contextualSpacing/>
              <w:rPr>
                <w:rFonts w:ascii="Times New Roman" w:hAnsi="Times New Roman"/>
                <w:bCs/>
                <w:sz w:val="28"/>
                <w:szCs w:val="28"/>
              </w:rPr>
            </w:pPr>
            <w:proofErr w:type="spellStart"/>
            <w:r w:rsidRPr="00A92BD4">
              <w:rPr>
                <w:rFonts w:ascii="Times New Roman" w:hAnsi="Times New Roman"/>
                <w:bCs/>
                <w:sz w:val="28"/>
                <w:szCs w:val="28"/>
              </w:rPr>
              <w:t>Выгодополучатели</w:t>
            </w:r>
            <w:proofErr w:type="spellEnd"/>
            <w:r w:rsidRPr="00A92BD4">
              <w:rPr>
                <w:rFonts w:ascii="Times New Roman" w:hAnsi="Times New Roman"/>
                <w:bCs/>
                <w:sz w:val="28"/>
                <w:szCs w:val="28"/>
              </w:rPr>
              <w:t>: инвесторы, потенциальные инвесторы, жители города, органы местного самоуправления.</w:t>
            </w:r>
          </w:p>
          <w:p w:rsidR="00432179" w:rsidRPr="00A92BD4" w:rsidRDefault="00432179"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xml:space="preserve">Этапы реализации: 2016 – 2019 – </w:t>
            </w:r>
            <w:r w:rsidRPr="00A92BD4">
              <w:rPr>
                <w:rFonts w:ascii="Times New Roman" w:hAnsi="Times New Roman"/>
                <w:bCs/>
                <w:sz w:val="28"/>
                <w:szCs w:val="28"/>
                <w:lang w:val="en-US"/>
              </w:rPr>
              <w:t>I</w:t>
            </w:r>
            <w:r w:rsidRPr="00A92BD4">
              <w:rPr>
                <w:rFonts w:ascii="Times New Roman" w:hAnsi="Times New Roman"/>
                <w:bCs/>
                <w:sz w:val="28"/>
                <w:szCs w:val="28"/>
              </w:rPr>
              <w:t xml:space="preserve"> этап,</w:t>
            </w:r>
          </w:p>
          <w:p w:rsidR="00432179" w:rsidRPr="00A92BD4" w:rsidRDefault="00432179"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xml:space="preserve">                                  2020 – 2023 – </w:t>
            </w:r>
            <w:r w:rsidRPr="00A92BD4">
              <w:rPr>
                <w:rFonts w:ascii="Times New Roman" w:hAnsi="Times New Roman"/>
                <w:bCs/>
                <w:sz w:val="28"/>
                <w:szCs w:val="28"/>
                <w:lang w:val="en-US"/>
              </w:rPr>
              <w:t>II</w:t>
            </w:r>
            <w:r w:rsidRPr="00A92BD4">
              <w:rPr>
                <w:rFonts w:ascii="Times New Roman" w:hAnsi="Times New Roman"/>
                <w:bCs/>
                <w:sz w:val="28"/>
                <w:szCs w:val="28"/>
              </w:rPr>
              <w:t xml:space="preserve"> этап,</w:t>
            </w:r>
          </w:p>
          <w:p w:rsidR="00432179" w:rsidRPr="00A92BD4" w:rsidRDefault="00432179"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xml:space="preserve">                                  2024 – </w:t>
            </w:r>
            <w:r w:rsidRPr="00A92BD4">
              <w:rPr>
                <w:rFonts w:ascii="Times New Roman" w:hAnsi="Times New Roman"/>
                <w:bCs/>
                <w:sz w:val="28"/>
                <w:szCs w:val="28"/>
                <w:lang w:val="en-US"/>
              </w:rPr>
              <w:t>III</w:t>
            </w:r>
            <w:r w:rsidRPr="00A92BD4">
              <w:rPr>
                <w:rFonts w:ascii="Times New Roman" w:hAnsi="Times New Roman"/>
                <w:bCs/>
                <w:sz w:val="28"/>
                <w:szCs w:val="28"/>
              </w:rPr>
              <w:t xml:space="preserve"> этап. </w:t>
            </w:r>
          </w:p>
          <w:p w:rsidR="00432179" w:rsidRPr="00A92BD4" w:rsidRDefault="00432179"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xml:space="preserve">Срок реализации: 8 лет. </w:t>
            </w:r>
          </w:p>
          <w:p w:rsidR="00432179" w:rsidRPr="00A92BD4" w:rsidRDefault="00432179" w:rsidP="00065E2C">
            <w:pPr>
              <w:adjustRightInd w:val="0"/>
              <w:spacing w:after="0" w:line="240" w:lineRule="auto"/>
              <w:contextualSpacing/>
              <w:rPr>
                <w:rFonts w:ascii="Times New Roman" w:hAnsi="Times New Roman"/>
                <w:sz w:val="28"/>
                <w:szCs w:val="28"/>
              </w:rPr>
            </w:pPr>
            <w:r w:rsidRPr="00A92BD4">
              <w:rPr>
                <w:rFonts w:ascii="Times New Roman" w:hAnsi="Times New Roman"/>
                <w:bCs/>
                <w:sz w:val="28"/>
                <w:szCs w:val="28"/>
              </w:rPr>
              <w:t>Объем и источники финансирования: отсутствует, мероприятия выполнялись в рамках текущей деятельности ОМСУ</w:t>
            </w:r>
          </w:p>
        </w:tc>
      </w:tr>
      <w:tr w:rsidR="00432179" w:rsidRPr="00A92BD4" w:rsidTr="006F003B">
        <w:trPr>
          <w:trHeight w:val="1031"/>
          <w:jc w:val="center"/>
        </w:trPr>
        <w:tc>
          <w:tcPr>
            <w:tcW w:w="3397" w:type="dxa"/>
            <w:shd w:val="clear" w:color="auto" w:fill="auto"/>
          </w:tcPr>
          <w:p w:rsidR="00432179" w:rsidRPr="00A92BD4" w:rsidRDefault="00432179" w:rsidP="00065E2C">
            <w:pPr>
              <w:spacing w:after="0" w:line="240" w:lineRule="auto"/>
              <w:contextualSpacing/>
              <w:rPr>
                <w:rFonts w:ascii="Times New Roman" w:hAnsi="Times New Roman"/>
                <w:bCs/>
                <w:sz w:val="28"/>
                <w:szCs w:val="28"/>
              </w:rPr>
            </w:pPr>
            <w:r w:rsidRPr="00A92BD4">
              <w:rPr>
                <w:rFonts w:ascii="Times New Roman" w:hAnsi="Times New Roman"/>
                <w:bCs/>
                <w:sz w:val="28"/>
                <w:szCs w:val="28"/>
              </w:rPr>
              <w:t>Субъективная оценка и описание эффективности/ применимости практики</w:t>
            </w:r>
          </w:p>
        </w:tc>
        <w:tc>
          <w:tcPr>
            <w:tcW w:w="6804" w:type="dxa"/>
            <w:shd w:val="clear" w:color="auto" w:fill="auto"/>
          </w:tcPr>
          <w:p w:rsidR="00432179" w:rsidRPr="00A92BD4" w:rsidRDefault="00432179" w:rsidP="00065E2C">
            <w:pPr>
              <w:widowControl w:val="0"/>
              <w:spacing w:after="0" w:line="240" w:lineRule="auto"/>
              <w:ind w:firstLine="324"/>
              <w:jc w:val="both"/>
              <w:rPr>
                <w:rFonts w:ascii="Times New Roman" w:hAnsi="Times New Roman"/>
                <w:sz w:val="28"/>
                <w:szCs w:val="28"/>
              </w:rPr>
            </w:pPr>
            <w:r w:rsidRPr="00A92BD4">
              <w:rPr>
                <w:rFonts w:ascii="Times New Roman" w:hAnsi="Times New Roman"/>
                <w:sz w:val="28"/>
                <w:szCs w:val="28"/>
              </w:rPr>
              <w:t xml:space="preserve">Работа по улучшению инвестиционной привлекательности городского округа – это системная работа органов местного самоуправления на протяжении 8 лет. </w:t>
            </w:r>
          </w:p>
          <w:p w:rsidR="00432179" w:rsidRPr="00A92BD4" w:rsidRDefault="00432179" w:rsidP="00065E2C">
            <w:pPr>
              <w:widowControl w:val="0"/>
              <w:spacing w:after="0" w:line="240" w:lineRule="auto"/>
              <w:ind w:firstLine="324"/>
              <w:jc w:val="both"/>
              <w:rPr>
                <w:rFonts w:ascii="Times New Roman" w:hAnsi="Times New Roman"/>
                <w:sz w:val="28"/>
                <w:szCs w:val="28"/>
              </w:rPr>
            </w:pPr>
            <w:r w:rsidRPr="00A92BD4">
              <w:rPr>
                <w:rFonts w:ascii="Times New Roman" w:hAnsi="Times New Roman"/>
                <w:sz w:val="28"/>
                <w:szCs w:val="28"/>
              </w:rPr>
              <w:t xml:space="preserve">В 2016 году городским округом разработана и реализована   дорожная карта по внедрению положений Стандарта деятельности органов местного самоуправления по обеспечению благоприятного инвестиционного климата, состоящая из 10 лучших практик, обобщенных Агентством стратегических инициатив 65 муниципальных образований из 35 регионов России. Среди них – создание общественного Совета по улучшению инвестиционного климата, внедрение системы оценки регулирующего воздействия проектов муниципальных правовых актов, принятие комплекса нормативных </w:t>
            </w:r>
            <w:r w:rsidRPr="00A92BD4">
              <w:rPr>
                <w:rFonts w:ascii="Times New Roman" w:hAnsi="Times New Roman"/>
                <w:sz w:val="28"/>
                <w:szCs w:val="28"/>
              </w:rPr>
              <w:lastRenderedPageBreak/>
              <w:t xml:space="preserve">актов, устанавливающих основные направления инвестиционной деятельности в городе. А также 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формирование комплексной системы информационной поддержки и популяризации предпринимательской деятельности, в том числе на базе многофункциональных центров предоставления государственных и муниципальных услуг и многое другое. Городской округ Отрадный был одним из первых в Самарской области полностью или частично внедривших положения инвестиционного стандарта.  Это стало первым этапом улучшения инвестиционной привлекательности городского округа. </w:t>
            </w:r>
          </w:p>
          <w:p w:rsidR="00432179" w:rsidRPr="00A92BD4" w:rsidRDefault="00432179" w:rsidP="00065E2C">
            <w:pPr>
              <w:widowControl w:val="0"/>
              <w:spacing w:after="0" w:line="240" w:lineRule="auto"/>
              <w:ind w:firstLine="324"/>
              <w:jc w:val="both"/>
              <w:rPr>
                <w:rFonts w:ascii="Times New Roman" w:hAnsi="Times New Roman"/>
                <w:sz w:val="28"/>
                <w:szCs w:val="28"/>
              </w:rPr>
            </w:pPr>
            <w:r w:rsidRPr="00A92BD4">
              <w:rPr>
                <w:rFonts w:ascii="Times New Roman" w:hAnsi="Times New Roman"/>
                <w:sz w:val="28"/>
                <w:szCs w:val="28"/>
              </w:rPr>
              <w:t>Во втором этапе проведена работа с нормативными документами в сфере улучшения инвестиционный привлекательности, совершенствовались инструменты привлечения инвесторов, инвестиционный «портал» городского округа.</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r w:rsidRPr="00A92BD4">
              <w:rPr>
                <w:rFonts w:ascii="Times New Roman" w:hAnsi="Times New Roman"/>
                <w:sz w:val="28"/>
                <w:szCs w:val="28"/>
              </w:rPr>
              <w:t>С 2019 года</w:t>
            </w:r>
            <w:r w:rsidRPr="00A92BD4">
              <w:rPr>
                <w:rFonts w:ascii="Times New Roman" w:eastAsia="Times New Roman" w:hAnsi="Times New Roman"/>
                <w:sz w:val="28"/>
                <w:szCs w:val="28"/>
              </w:rPr>
              <w:t xml:space="preserve"> разработано около десяти нормативно-правовых актов в этой сфере:</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r w:rsidRPr="00A92BD4">
              <w:rPr>
                <w:rFonts w:ascii="Times New Roman" w:eastAsia="Times New Roman" w:hAnsi="Times New Roman"/>
                <w:sz w:val="28"/>
                <w:szCs w:val="28"/>
              </w:rPr>
              <w:t>- постановлением Администрации городского округа                   № 622 от 13.05.2022 назначено уполномоченное лицо по развитию инвестиционной деятельности на территории городского округа Отрадный с указанием на официальном сайте ОМСУ контактных данных;</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r w:rsidRPr="00A92BD4">
              <w:rPr>
                <w:rFonts w:ascii="Times New Roman" w:eastAsia="Times New Roman" w:hAnsi="Times New Roman"/>
                <w:sz w:val="28"/>
                <w:szCs w:val="28"/>
              </w:rPr>
              <w:t xml:space="preserve"> - постановлением Администрации городского округа №</w:t>
            </w:r>
            <w:r w:rsidR="005E0F30" w:rsidRPr="00A92BD4">
              <w:rPr>
                <w:rFonts w:ascii="Times New Roman" w:eastAsia="Times New Roman" w:hAnsi="Times New Roman"/>
                <w:sz w:val="28"/>
                <w:szCs w:val="28"/>
              </w:rPr>
              <w:t xml:space="preserve"> </w:t>
            </w:r>
            <w:r w:rsidRPr="00A92BD4">
              <w:rPr>
                <w:rFonts w:ascii="Times New Roman" w:eastAsia="Times New Roman" w:hAnsi="Times New Roman"/>
                <w:sz w:val="28"/>
                <w:szCs w:val="28"/>
              </w:rPr>
              <w:t xml:space="preserve">694 от 24.05.2022 утвержден Порядок функционирования линии обращений для получения мер поддержки инвесторов и инвестиционных проектов городского округа с описанием последовательности действий (пошаговая инструкция и </w:t>
            </w:r>
            <w:proofErr w:type="spellStart"/>
            <w:r w:rsidRPr="00A92BD4">
              <w:rPr>
                <w:rFonts w:ascii="Times New Roman" w:eastAsia="Times New Roman" w:hAnsi="Times New Roman"/>
                <w:sz w:val="28"/>
                <w:szCs w:val="28"/>
              </w:rPr>
              <w:t>инфографика</w:t>
            </w:r>
            <w:proofErr w:type="spellEnd"/>
            <w:r w:rsidRPr="00A92BD4">
              <w:rPr>
                <w:rFonts w:ascii="Times New Roman" w:eastAsia="Times New Roman" w:hAnsi="Times New Roman"/>
                <w:sz w:val="28"/>
                <w:szCs w:val="28"/>
              </w:rPr>
              <w:t>);</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bookmarkStart w:id="1" w:name="_Hlk114652127"/>
            <w:r w:rsidRPr="00A92BD4">
              <w:rPr>
                <w:rFonts w:ascii="Times New Roman" w:eastAsia="Times New Roman" w:hAnsi="Times New Roman"/>
                <w:sz w:val="28"/>
                <w:szCs w:val="28"/>
              </w:rPr>
              <w:t>- постановлением Администрации городского округа №</w:t>
            </w:r>
            <w:r w:rsidR="005E0F30" w:rsidRPr="00A92BD4">
              <w:rPr>
                <w:rFonts w:ascii="Times New Roman" w:eastAsia="Times New Roman" w:hAnsi="Times New Roman"/>
                <w:sz w:val="28"/>
                <w:szCs w:val="28"/>
              </w:rPr>
              <w:t xml:space="preserve"> </w:t>
            </w:r>
            <w:r w:rsidRPr="00A92BD4">
              <w:rPr>
                <w:rFonts w:ascii="Times New Roman" w:eastAsia="Times New Roman" w:hAnsi="Times New Roman"/>
                <w:sz w:val="28"/>
                <w:szCs w:val="28"/>
              </w:rPr>
              <w:t xml:space="preserve">753 от 06.06.2022 утвержден Единый регламент сопровождения инвестиционных </w:t>
            </w:r>
            <w:bookmarkEnd w:id="1"/>
            <w:r w:rsidRPr="00A92BD4">
              <w:rPr>
                <w:rFonts w:ascii="Times New Roman" w:eastAsia="Times New Roman" w:hAnsi="Times New Roman"/>
                <w:sz w:val="28"/>
                <w:szCs w:val="28"/>
              </w:rPr>
              <w:t>проектов по принципу «одного окна», реализуемых или планируемых к реализации на территории городского округа;</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r w:rsidRPr="00A92BD4">
              <w:rPr>
                <w:rFonts w:ascii="Times New Roman" w:eastAsia="Times New Roman" w:hAnsi="Times New Roman"/>
                <w:sz w:val="28"/>
                <w:szCs w:val="28"/>
              </w:rPr>
              <w:t>- постановлением Администрации городского округа №</w:t>
            </w:r>
            <w:r w:rsidR="005E0F30" w:rsidRPr="00A92BD4">
              <w:rPr>
                <w:rFonts w:ascii="Times New Roman" w:eastAsia="Times New Roman" w:hAnsi="Times New Roman"/>
                <w:sz w:val="28"/>
                <w:szCs w:val="28"/>
              </w:rPr>
              <w:t xml:space="preserve"> </w:t>
            </w:r>
            <w:r w:rsidRPr="00A92BD4">
              <w:rPr>
                <w:rFonts w:ascii="Times New Roman" w:eastAsia="Times New Roman" w:hAnsi="Times New Roman"/>
                <w:sz w:val="28"/>
                <w:szCs w:val="28"/>
              </w:rPr>
              <w:t xml:space="preserve">825 от 16.06.2022 утверждено положение об организации деятельности рабочей группы по </w:t>
            </w:r>
            <w:r w:rsidRPr="00A92BD4">
              <w:rPr>
                <w:rFonts w:ascii="Times New Roman" w:eastAsia="Times New Roman" w:hAnsi="Times New Roman"/>
                <w:sz w:val="28"/>
                <w:szCs w:val="28"/>
              </w:rPr>
              <w:lastRenderedPageBreak/>
              <w:t>инвестиционным проектам при Совете по улучшению инвестиционного климата и развитию предпринимательской деятельности на территории городского округа.</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r w:rsidRPr="00A92BD4">
              <w:rPr>
                <w:rFonts w:ascii="Times New Roman" w:eastAsia="Times New Roman" w:hAnsi="Times New Roman"/>
                <w:sz w:val="28"/>
                <w:szCs w:val="28"/>
              </w:rPr>
              <w:t>Полностью обновлен и поддерживается в актуальном состоянии раздел на официальном сайте «Для инвестора», размещены:</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r w:rsidRPr="00A92BD4">
              <w:rPr>
                <w:rFonts w:ascii="Times New Roman" w:eastAsia="Times New Roman" w:hAnsi="Times New Roman"/>
                <w:sz w:val="28"/>
                <w:szCs w:val="28"/>
              </w:rPr>
              <w:t>- инвестиционный раздел из стратегии социально-экономического развития и информация об инвестиционных возможностях городского округа;</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r w:rsidRPr="00A92BD4">
              <w:rPr>
                <w:rFonts w:ascii="Times New Roman" w:eastAsia="Times New Roman" w:hAnsi="Times New Roman"/>
                <w:sz w:val="28"/>
                <w:szCs w:val="28"/>
              </w:rPr>
              <w:t>- информация о формах и условиях мер государственной поддержки инвестиционных проектов;</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r w:rsidRPr="00A92BD4">
              <w:rPr>
                <w:rFonts w:ascii="Times New Roman" w:eastAsia="Times New Roman" w:hAnsi="Times New Roman"/>
                <w:sz w:val="28"/>
                <w:szCs w:val="28"/>
              </w:rPr>
              <w:t>- информация о планируемых и реализуемых на территории городского округа инвестиционных проектах на конец года;</w:t>
            </w:r>
          </w:p>
          <w:p w:rsidR="00432179" w:rsidRPr="00A92BD4" w:rsidRDefault="00432179" w:rsidP="00065E2C">
            <w:pPr>
              <w:widowControl w:val="0"/>
              <w:spacing w:after="0" w:line="240" w:lineRule="auto"/>
              <w:ind w:firstLine="324"/>
              <w:jc w:val="both"/>
              <w:rPr>
                <w:rFonts w:ascii="Times New Roman" w:hAnsi="Times New Roman"/>
                <w:sz w:val="28"/>
                <w:szCs w:val="28"/>
              </w:rPr>
            </w:pPr>
            <w:r w:rsidRPr="00A92BD4">
              <w:rPr>
                <w:rFonts w:ascii="Times New Roman" w:eastAsia="Times New Roman" w:hAnsi="Times New Roman"/>
                <w:sz w:val="28"/>
                <w:szCs w:val="28"/>
              </w:rPr>
              <w:t>- информации о доступной инфраструктуре для размещения производственных и иных объектов инвесторов.</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r w:rsidRPr="00A92BD4">
              <w:rPr>
                <w:rFonts w:ascii="Times New Roman" w:eastAsia="Times New Roman" w:hAnsi="Times New Roman"/>
                <w:sz w:val="28"/>
                <w:szCs w:val="28"/>
              </w:rPr>
              <w:t xml:space="preserve">Работа на опережение по этому направлению отразилась в виде результата по итогам реализации </w:t>
            </w:r>
            <w:r w:rsidRPr="00A92BD4">
              <w:rPr>
                <w:rFonts w:ascii="Times New Roman" w:eastAsia="Times New Roman" w:hAnsi="Times New Roman"/>
                <w:sz w:val="28"/>
                <w:szCs w:val="28"/>
                <w:lang w:val="en-US"/>
              </w:rPr>
              <w:t>II</w:t>
            </w:r>
            <w:r w:rsidRPr="00A92BD4">
              <w:rPr>
                <w:rFonts w:ascii="Times New Roman" w:eastAsia="Times New Roman" w:hAnsi="Times New Roman"/>
                <w:sz w:val="28"/>
                <w:szCs w:val="28"/>
              </w:rPr>
              <w:t xml:space="preserve"> этапа внедрения практики – городской округ за последние два года </w:t>
            </w:r>
            <w:r w:rsidR="005E0F30" w:rsidRPr="00A92BD4">
              <w:rPr>
                <w:rFonts w:ascii="Times New Roman" w:eastAsia="Times New Roman" w:hAnsi="Times New Roman"/>
                <w:sz w:val="28"/>
                <w:szCs w:val="28"/>
              </w:rPr>
              <w:t>входит</w:t>
            </w:r>
            <w:r w:rsidRPr="00A92BD4">
              <w:rPr>
                <w:rFonts w:ascii="Times New Roman" w:eastAsia="Times New Roman" w:hAnsi="Times New Roman"/>
                <w:sz w:val="28"/>
                <w:szCs w:val="28"/>
              </w:rPr>
              <w:t xml:space="preserve"> в тройку лидеров по инвестиционной привлекательности городских округов Самарской области в рейтинге регионального </w:t>
            </w:r>
            <w:r w:rsidR="005E0F30" w:rsidRPr="00A92BD4">
              <w:rPr>
                <w:rFonts w:ascii="Times New Roman" w:eastAsia="Times New Roman" w:hAnsi="Times New Roman"/>
                <w:sz w:val="28"/>
                <w:szCs w:val="28"/>
              </w:rPr>
              <w:t>м</w:t>
            </w:r>
            <w:r w:rsidRPr="00A92BD4">
              <w:rPr>
                <w:rFonts w:ascii="Times New Roman" w:eastAsia="Times New Roman" w:hAnsi="Times New Roman"/>
                <w:sz w:val="28"/>
                <w:szCs w:val="28"/>
              </w:rPr>
              <w:t xml:space="preserve">инистерства экономического развития и инвестиций и занимает третье место, а по итогам 2024 года улучшил позицию, заняв второе место.  </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r w:rsidRPr="00A92BD4">
              <w:rPr>
                <w:rFonts w:ascii="Times New Roman" w:eastAsia="Times New Roman" w:hAnsi="Times New Roman"/>
                <w:sz w:val="28"/>
                <w:szCs w:val="28"/>
              </w:rPr>
              <w:t xml:space="preserve">Таким образом проведена комплексная работа по улучшению инвестиционного климата. В результате: 3а последние 5 лет крупными и средними предприятиями городского округа инвестировано порядка 27 млрд. руб. в собственное развитие: основную долю в объеме инвестиций занимают вложения структурных подразделений </w:t>
            </w:r>
            <w:r w:rsidR="00A92BD4" w:rsidRPr="00A92BD4">
              <w:rPr>
                <w:rFonts w:ascii="Times New Roman" w:eastAsia="Times New Roman" w:hAnsi="Times New Roman"/>
                <w:sz w:val="28"/>
                <w:szCs w:val="28"/>
              </w:rPr>
              <w:t xml:space="preserve">АО </w:t>
            </w:r>
            <w:r w:rsidRPr="00A92BD4">
              <w:rPr>
                <w:rFonts w:ascii="Times New Roman" w:eastAsia="Times New Roman" w:hAnsi="Times New Roman"/>
                <w:sz w:val="28"/>
                <w:szCs w:val="28"/>
              </w:rPr>
              <w:t>«</w:t>
            </w:r>
            <w:proofErr w:type="spellStart"/>
            <w:r w:rsidRPr="00A92BD4">
              <w:rPr>
                <w:rFonts w:ascii="Times New Roman" w:eastAsia="Times New Roman" w:hAnsi="Times New Roman"/>
                <w:sz w:val="28"/>
                <w:szCs w:val="28"/>
              </w:rPr>
              <w:t>Самаранефтегаз</w:t>
            </w:r>
            <w:proofErr w:type="spellEnd"/>
            <w:r w:rsidRPr="00A92BD4">
              <w:rPr>
                <w:rFonts w:ascii="Times New Roman" w:eastAsia="Times New Roman" w:hAnsi="Times New Roman"/>
                <w:sz w:val="28"/>
                <w:szCs w:val="28"/>
              </w:rPr>
              <w:t xml:space="preserve">», </w:t>
            </w:r>
            <w:r w:rsidR="00A92BD4" w:rsidRPr="00A92BD4">
              <w:rPr>
                <w:rFonts w:ascii="Times New Roman" w:eastAsia="Times New Roman" w:hAnsi="Times New Roman"/>
                <w:sz w:val="28"/>
                <w:szCs w:val="28"/>
              </w:rPr>
              <w:t>АО «</w:t>
            </w:r>
            <w:proofErr w:type="spellStart"/>
            <w:r w:rsidR="00A92BD4" w:rsidRPr="00A92BD4">
              <w:rPr>
                <w:rFonts w:ascii="Times New Roman" w:eastAsia="Times New Roman" w:hAnsi="Times New Roman"/>
                <w:sz w:val="28"/>
                <w:szCs w:val="28"/>
              </w:rPr>
              <w:t>Таркетт</w:t>
            </w:r>
            <w:proofErr w:type="spellEnd"/>
            <w:r w:rsidRPr="00A92BD4">
              <w:rPr>
                <w:rFonts w:ascii="Times New Roman" w:eastAsia="Times New Roman" w:hAnsi="Times New Roman"/>
                <w:sz w:val="28"/>
                <w:szCs w:val="28"/>
              </w:rPr>
              <w:t xml:space="preserve">», </w:t>
            </w:r>
            <w:r w:rsidR="00A92BD4" w:rsidRPr="00A92BD4">
              <w:rPr>
                <w:rFonts w:ascii="Times New Roman" w:eastAsia="Times New Roman" w:hAnsi="Times New Roman"/>
                <w:sz w:val="28"/>
                <w:szCs w:val="28"/>
              </w:rPr>
              <w:t xml:space="preserve">ЗАО </w:t>
            </w:r>
            <w:r w:rsidRPr="00A92BD4">
              <w:rPr>
                <w:rFonts w:ascii="Times New Roman" w:eastAsia="Times New Roman" w:hAnsi="Times New Roman"/>
                <w:sz w:val="28"/>
                <w:szCs w:val="28"/>
              </w:rPr>
              <w:t>«</w:t>
            </w:r>
            <w:proofErr w:type="spellStart"/>
            <w:r w:rsidRPr="00A92BD4">
              <w:rPr>
                <w:rFonts w:ascii="Times New Roman" w:eastAsia="Times New Roman" w:hAnsi="Times New Roman"/>
                <w:sz w:val="28"/>
                <w:szCs w:val="28"/>
              </w:rPr>
              <w:t>Отрадненск</w:t>
            </w:r>
            <w:r w:rsidR="00A92BD4" w:rsidRPr="00A92BD4">
              <w:rPr>
                <w:rFonts w:ascii="Times New Roman" w:eastAsia="Times New Roman" w:hAnsi="Times New Roman"/>
                <w:sz w:val="28"/>
                <w:szCs w:val="28"/>
              </w:rPr>
              <w:t>ий</w:t>
            </w:r>
            <w:proofErr w:type="spellEnd"/>
            <w:r w:rsidR="00A92BD4" w:rsidRPr="00A92BD4">
              <w:rPr>
                <w:rFonts w:ascii="Times New Roman" w:eastAsia="Times New Roman" w:hAnsi="Times New Roman"/>
                <w:sz w:val="28"/>
                <w:szCs w:val="28"/>
              </w:rPr>
              <w:t xml:space="preserve"> газоперерабатывающий завод</w:t>
            </w:r>
            <w:r w:rsidRPr="00A92BD4">
              <w:rPr>
                <w:rFonts w:ascii="Times New Roman" w:eastAsia="Times New Roman" w:hAnsi="Times New Roman"/>
                <w:sz w:val="28"/>
                <w:szCs w:val="28"/>
              </w:rPr>
              <w:t xml:space="preserve">», </w:t>
            </w:r>
            <w:r w:rsidR="00A92BD4" w:rsidRPr="00A92BD4">
              <w:rPr>
                <w:rFonts w:ascii="Times New Roman" w:eastAsia="Times New Roman" w:hAnsi="Times New Roman"/>
                <w:sz w:val="28"/>
                <w:szCs w:val="28"/>
              </w:rPr>
              <w:t xml:space="preserve">ООО </w:t>
            </w:r>
            <w:r w:rsidRPr="00A92BD4">
              <w:rPr>
                <w:rFonts w:ascii="Times New Roman" w:eastAsia="Times New Roman" w:hAnsi="Times New Roman"/>
                <w:sz w:val="28"/>
                <w:szCs w:val="28"/>
              </w:rPr>
              <w:t>«НПП Бурени</w:t>
            </w:r>
            <w:r w:rsidR="00A92BD4" w:rsidRPr="00A92BD4">
              <w:rPr>
                <w:rFonts w:ascii="Times New Roman" w:eastAsia="Times New Roman" w:hAnsi="Times New Roman"/>
                <w:sz w:val="28"/>
                <w:szCs w:val="28"/>
              </w:rPr>
              <w:t>е</w:t>
            </w:r>
            <w:r w:rsidRPr="00A92BD4">
              <w:rPr>
                <w:rFonts w:ascii="Times New Roman" w:eastAsia="Times New Roman" w:hAnsi="Times New Roman"/>
                <w:sz w:val="28"/>
                <w:szCs w:val="28"/>
              </w:rPr>
              <w:t xml:space="preserve">», </w:t>
            </w:r>
            <w:r w:rsidR="00A92BD4" w:rsidRPr="00A92BD4">
              <w:rPr>
                <w:rFonts w:ascii="Times New Roman" w:eastAsia="Times New Roman" w:hAnsi="Times New Roman"/>
                <w:sz w:val="28"/>
                <w:szCs w:val="28"/>
              </w:rPr>
              <w:t xml:space="preserve">ООО </w:t>
            </w:r>
            <w:r w:rsidRPr="00A92BD4">
              <w:rPr>
                <w:rFonts w:ascii="Times New Roman" w:eastAsia="Times New Roman" w:hAnsi="Times New Roman"/>
                <w:sz w:val="28"/>
                <w:szCs w:val="28"/>
              </w:rPr>
              <w:t xml:space="preserve">«Отрадное», </w:t>
            </w:r>
            <w:r w:rsidR="00A92BD4" w:rsidRPr="00A92BD4">
              <w:rPr>
                <w:rFonts w:ascii="Times New Roman" w:eastAsia="Times New Roman" w:hAnsi="Times New Roman"/>
                <w:sz w:val="28"/>
                <w:szCs w:val="28"/>
              </w:rPr>
              <w:t xml:space="preserve">ООО </w:t>
            </w:r>
            <w:r w:rsidRPr="00A92BD4">
              <w:rPr>
                <w:rFonts w:ascii="Times New Roman" w:eastAsia="Times New Roman" w:hAnsi="Times New Roman"/>
                <w:sz w:val="28"/>
                <w:szCs w:val="28"/>
              </w:rPr>
              <w:t xml:space="preserve">«НАДО» и </w:t>
            </w:r>
            <w:r w:rsidR="00A92BD4" w:rsidRPr="00A92BD4">
              <w:rPr>
                <w:rFonts w:ascii="Times New Roman" w:eastAsia="Times New Roman" w:hAnsi="Times New Roman"/>
                <w:sz w:val="28"/>
                <w:szCs w:val="28"/>
              </w:rPr>
              <w:t xml:space="preserve">ООО </w:t>
            </w:r>
            <w:r w:rsidRPr="00A92BD4">
              <w:rPr>
                <w:rFonts w:ascii="Times New Roman" w:eastAsia="Times New Roman" w:hAnsi="Times New Roman"/>
                <w:sz w:val="28"/>
                <w:szCs w:val="28"/>
              </w:rPr>
              <w:t>«</w:t>
            </w:r>
            <w:proofErr w:type="spellStart"/>
            <w:r w:rsidRPr="00A92BD4">
              <w:rPr>
                <w:rFonts w:ascii="Times New Roman" w:eastAsia="Times New Roman" w:hAnsi="Times New Roman"/>
                <w:sz w:val="28"/>
                <w:szCs w:val="28"/>
              </w:rPr>
              <w:t>Технолайн</w:t>
            </w:r>
            <w:proofErr w:type="spellEnd"/>
            <w:r w:rsidRPr="00A92BD4">
              <w:rPr>
                <w:rFonts w:ascii="Times New Roman" w:eastAsia="Times New Roman" w:hAnsi="Times New Roman"/>
                <w:sz w:val="28"/>
                <w:szCs w:val="28"/>
              </w:rPr>
              <w:t>».</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r w:rsidRPr="00A92BD4">
              <w:rPr>
                <w:rFonts w:ascii="Times New Roman" w:eastAsia="Times New Roman" w:hAnsi="Times New Roman"/>
                <w:sz w:val="28"/>
                <w:szCs w:val="28"/>
              </w:rPr>
              <w:t xml:space="preserve">Еще в 2016 году город занимал 6 позицию по объемам инвестиций в основной капитал в расчете на душу населения, по итогам за 2023 год Отрадный занимает 3 место среди 10 городских округов Самарской области.  </w:t>
            </w:r>
            <w:r w:rsidR="00A92BD4" w:rsidRPr="00A92BD4">
              <w:rPr>
                <w:rFonts w:ascii="Times New Roman" w:eastAsia="Times New Roman" w:hAnsi="Times New Roman"/>
                <w:sz w:val="28"/>
                <w:szCs w:val="28"/>
              </w:rPr>
              <w:t>П</w:t>
            </w:r>
            <w:r w:rsidRPr="00A92BD4">
              <w:rPr>
                <w:rFonts w:ascii="Times New Roman" w:eastAsia="Times New Roman" w:hAnsi="Times New Roman"/>
                <w:sz w:val="28"/>
                <w:szCs w:val="28"/>
              </w:rPr>
              <w:t xml:space="preserve">оказатель Отрадного в 1,3 раза превышает </w:t>
            </w:r>
            <w:proofErr w:type="spellStart"/>
            <w:r w:rsidRPr="00A92BD4">
              <w:rPr>
                <w:rFonts w:ascii="Times New Roman" w:eastAsia="Times New Roman" w:hAnsi="Times New Roman"/>
                <w:sz w:val="28"/>
                <w:szCs w:val="28"/>
              </w:rPr>
              <w:t>среднеобластные</w:t>
            </w:r>
            <w:proofErr w:type="spellEnd"/>
            <w:r w:rsidRPr="00A92BD4">
              <w:rPr>
                <w:rFonts w:ascii="Times New Roman" w:eastAsia="Times New Roman" w:hAnsi="Times New Roman"/>
                <w:sz w:val="28"/>
                <w:szCs w:val="28"/>
              </w:rPr>
              <w:t xml:space="preserve"> значения.  </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r w:rsidRPr="00A92BD4">
              <w:rPr>
                <w:rFonts w:ascii="Times New Roman" w:eastAsia="Times New Roman" w:hAnsi="Times New Roman"/>
                <w:sz w:val="28"/>
                <w:szCs w:val="28"/>
              </w:rPr>
              <w:lastRenderedPageBreak/>
              <w:t>В результате объём отгрузки за последние годы увеличился в 1,4 раза. Реализация инвестиционных проектов в течении 5 лет с 2018 по 2023 годы на территории городского округа Отрадный позволила создать свыше 500 новых рабочих мест, из которых на 380 рабочих мест были созданы на действующих крупных и средних предприятиях.</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r w:rsidRPr="00A92BD4">
              <w:rPr>
                <w:rFonts w:ascii="Times New Roman" w:eastAsia="Times New Roman" w:hAnsi="Times New Roman"/>
                <w:sz w:val="28"/>
                <w:szCs w:val="28"/>
              </w:rPr>
              <w:t>Как результат – открыто 17</w:t>
            </w:r>
            <w:r w:rsidR="00A92BD4" w:rsidRPr="00A92BD4">
              <w:rPr>
                <w:rFonts w:ascii="Times New Roman" w:eastAsia="Times New Roman" w:hAnsi="Times New Roman"/>
                <w:sz w:val="28"/>
                <w:szCs w:val="28"/>
              </w:rPr>
              <w:t>5 объектов малого бизнеса, инвес</w:t>
            </w:r>
            <w:r w:rsidRPr="00A92BD4">
              <w:rPr>
                <w:rFonts w:ascii="Times New Roman" w:eastAsia="Times New Roman" w:hAnsi="Times New Roman"/>
                <w:sz w:val="28"/>
                <w:szCs w:val="28"/>
              </w:rPr>
              <w:t>торам предоставлено 277 земельных участков (в том числе: 18 – под производственную деятельность, 81 – под торговую деятельность и 11 для размещения объектов сферы услуг), всего в экономику города привлечено порядка 30 млрд.</w:t>
            </w:r>
            <w:r w:rsidR="00A92BD4" w:rsidRPr="00A92BD4">
              <w:rPr>
                <w:rFonts w:ascii="Times New Roman" w:eastAsia="Times New Roman" w:hAnsi="Times New Roman"/>
                <w:sz w:val="28"/>
                <w:szCs w:val="28"/>
              </w:rPr>
              <w:t xml:space="preserve"> </w:t>
            </w:r>
            <w:r w:rsidRPr="00A92BD4">
              <w:rPr>
                <w:rFonts w:ascii="Times New Roman" w:eastAsia="Times New Roman" w:hAnsi="Times New Roman"/>
                <w:sz w:val="28"/>
                <w:szCs w:val="28"/>
              </w:rPr>
              <w:t>руб., реализовано 85 инвестиционных проектов</w:t>
            </w:r>
            <w:r w:rsidR="00A92BD4" w:rsidRPr="00A92BD4">
              <w:rPr>
                <w:rFonts w:ascii="Times New Roman" w:eastAsia="Times New Roman" w:hAnsi="Times New Roman"/>
                <w:sz w:val="28"/>
                <w:szCs w:val="28"/>
              </w:rPr>
              <w:t>.</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r w:rsidRPr="00A92BD4">
              <w:rPr>
                <w:rFonts w:ascii="Times New Roman" w:eastAsia="Times New Roman" w:hAnsi="Times New Roman"/>
                <w:sz w:val="28"/>
                <w:szCs w:val="28"/>
              </w:rPr>
              <w:t>В настоящее время на сопровождении в Администрации городского округа находится 27 инвестиционных проектов с общим количеством создаваемых рабочих мест 193. В 2024 году субъектами малого предпринимательства городского округа реализованы два инвестиционных проекта по строительству магазинов, ведется строительство еще одного магазина, кафе, автомойки и других проектов. До конца 2024 года в рамках реализуемых инвестиционных проектов планируется создани</w:t>
            </w:r>
            <w:r w:rsidR="00A92BD4" w:rsidRPr="00A92BD4">
              <w:rPr>
                <w:rFonts w:ascii="Times New Roman" w:eastAsia="Times New Roman" w:hAnsi="Times New Roman"/>
                <w:sz w:val="28"/>
                <w:szCs w:val="28"/>
              </w:rPr>
              <w:t>е</w:t>
            </w:r>
            <w:r w:rsidRPr="00A92BD4">
              <w:rPr>
                <w:rFonts w:ascii="Times New Roman" w:eastAsia="Times New Roman" w:hAnsi="Times New Roman"/>
                <w:sz w:val="28"/>
                <w:szCs w:val="28"/>
              </w:rPr>
              <w:t xml:space="preserve"> 88 рабочих мест. Кроме этого, в первом квартале 2024 года на крупных и средних предприятиях города создано еще 14 новых рабочих мест. </w:t>
            </w:r>
          </w:p>
          <w:p w:rsidR="00432179" w:rsidRPr="00A92BD4" w:rsidRDefault="00432179" w:rsidP="00065E2C">
            <w:pPr>
              <w:widowControl w:val="0"/>
              <w:spacing w:after="0" w:line="240" w:lineRule="auto"/>
              <w:ind w:firstLine="324"/>
              <w:jc w:val="both"/>
              <w:rPr>
                <w:rFonts w:ascii="Times New Roman" w:eastAsia="Times New Roman" w:hAnsi="Times New Roman"/>
                <w:sz w:val="28"/>
                <w:szCs w:val="28"/>
              </w:rPr>
            </w:pPr>
            <w:r w:rsidRPr="00A92BD4">
              <w:rPr>
                <w:rFonts w:ascii="Times New Roman" w:eastAsia="Times New Roman" w:hAnsi="Times New Roman"/>
                <w:sz w:val="28"/>
                <w:szCs w:val="28"/>
              </w:rPr>
              <w:t>Ведется активное взаимодействие с Агентством по привлечению инвестиций Самарской области по поиску земельных участков для заинтересованных инвесторов. На официальном сайте органов местного самоуправления подготовлен и размещен перечень свободных земельных участков, проводится информирование потенциальных инвесторов об имеющихся в городском округе возможностях, назначено уполномоченное лицо по развитию инвестиционной деятельности на территории городского округа, работает линия обращений для получения мер поддержки инвесторов и инвестиционных проектов, принят Единый регламент сопровождения инвестиционных проектов.</w:t>
            </w:r>
          </w:p>
          <w:p w:rsidR="00432179" w:rsidRPr="00A92BD4" w:rsidRDefault="00432179" w:rsidP="00065E2C">
            <w:pPr>
              <w:widowControl w:val="0"/>
              <w:spacing w:after="0" w:line="240" w:lineRule="auto"/>
              <w:ind w:firstLine="324"/>
              <w:jc w:val="both"/>
              <w:rPr>
                <w:rFonts w:ascii="Times New Roman" w:hAnsi="Times New Roman"/>
                <w:sz w:val="28"/>
                <w:szCs w:val="28"/>
              </w:rPr>
            </w:pPr>
            <w:r w:rsidRPr="00A92BD4">
              <w:rPr>
                <w:rFonts w:ascii="Times New Roman" w:eastAsia="Times New Roman" w:hAnsi="Times New Roman"/>
                <w:sz w:val="28"/>
                <w:szCs w:val="28"/>
              </w:rPr>
              <w:t xml:space="preserve">Администрация городского округа, лично Глава городского округа открыты для взаимодействия с потенциальными инвесторами и готовы оказывать всестороннюю поддержку и сопровождение </w:t>
            </w:r>
            <w:r w:rsidRPr="00A92BD4">
              <w:rPr>
                <w:rFonts w:ascii="Times New Roman" w:eastAsia="Times New Roman" w:hAnsi="Times New Roman"/>
                <w:sz w:val="28"/>
                <w:szCs w:val="28"/>
              </w:rPr>
              <w:lastRenderedPageBreak/>
              <w:t xml:space="preserve">реализации инвестиционных проектов в рамках действующего законодательства. </w:t>
            </w:r>
          </w:p>
        </w:tc>
      </w:tr>
      <w:tr w:rsidR="00432179" w:rsidRPr="00F25DE7" w:rsidTr="006F003B">
        <w:trPr>
          <w:trHeight w:val="706"/>
          <w:jc w:val="center"/>
        </w:trPr>
        <w:tc>
          <w:tcPr>
            <w:tcW w:w="3397" w:type="dxa"/>
            <w:shd w:val="clear" w:color="auto" w:fill="auto"/>
          </w:tcPr>
          <w:p w:rsidR="00432179" w:rsidRPr="00A92BD4" w:rsidRDefault="00432179" w:rsidP="00065E2C">
            <w:pPr>
              <w:spacing w:after="0" w:line="240" w:lineRule="auto"/>
              <w:contextualSpacing/>
              <w:rPr>
                <w:rFonts w:ascii="Times New Roman" w:hAnsi="Times New Roman"/>
                <w:bCs/>
                <w:sz w:val="28"/>
                <w:szCs w:val="28"/>
              </w:rPr>
            </w:pPr>
            <w:r w:rsidRPr="00A92BD4">
              <w:rPr>
                <w:rFonts w:ascii="Times New Roman" w:hAnsi="Times New Roman"/>
                <w:bCs/>
                <w:sz w:val="28"/>
                <w:szCs w:val="28"/>
              </w:rPr>
              <w:lastRenderedPageBreak/>
              <w:t>Контактные данные ответственного лица</w:t>
            </w:r>
          </w:p>
        </w:tc>
        <w:tc>
          <w:tcPr>
            <w:tcW w:w="6804" w:type="dxa"/>
            <w:shd w:val="clear" w:color="auto" w:fill="auto"/>
          </w:tcPr>
          <w:p w:rsidR="00432179" w:rsidRPr="00A92BD4" w:rsidRDefault="00432179" w:rsidP="00065E2C">
            <w:pPr>
              <w:spacing w:after="0" w:line="240" w:lineRule="auto"/>
              <w:contextualSpacing/>
              <w:jc w:val="both"/>
              <w:rPr>
                <w:rFonts w:ascii="Times New Roman" w:hAnsi="Times New Roman"/>
                <w:sz w:val="28"/>
                <w:szCs w:val="28"/>
              </w:rPr>
            </w:pPr>
            <w:r w:rsidRPr="00A92BD4">
              <w:rPr>
                <w:rFonts w:ascii="Times New Roman" w:hAnsi="Times New Roman"/>
                <w:sz w:val="28"/>
                <w:szCs w:val="28"/>
              </w:rPr>
              <w:t>Панюшкина Юлия Александровна – начальник экономического отдела Администрации городского округа,</w:t>
            </w:r>
          </w:p>
          <w:p w:rsidR="00432179" w:rsidRPr="00A92BD4" w:rsidRDefault="00432179" w:rsidP="00065E2C">
            <w:pPr>
              <w:spacing w:after="0" w:line="240" w:lineRule="auto"/>
              <w:contextualSpacing/>
              <w:jc w:val="both"/>
              <w:rPr>
                <w:rFonts w:ascii="Times New Roman" w:hAnsi="Times New Roman"/>
                <w:sz w:val="28"/>
                <w:szCs w:val="28"/>
              </w:rPr>
            </w:pPr>
            <w:r w:rsidRPr="00A92BD4">
              <w:rPr>
                <w:rFonts w:ascii="Times New Roman" w:hAnsi="Times New Roman"/>
                <w:sz w:val="28"/>
                <w:szCs w:val="28"/>
              </w:rPr>
              <w:t xml:space="preserve">тел.: (884661) 2-20-79, </w:t>
            </w:r>
          </w:p>
          <w:p w:rsidR="00432179" w:rsidRPr="00A92BD4" w:rsidRDefault="00432179" w:rsidP="00065E2C">
            <w:pPr>
              <w:spacing w:after="0" w:line="240" w:lineRule="auto"/>
              <w:contextualSpacing/>
              <w:jc w:val="both"/>
              <w:rPr>
                <w:rFonts w:ascii="Times New Roman" w:hAnsi="Times New Roman"/>
                <w:sz w:val="28"/>
                <w:szCs w:val="28"/>
                <w:lang w:val="en-US"/>
              </w:rPr>
            </w:pPr>
            <w:r w:rsidRPr="00A92BD4">
              <w:rPr>
                <w:rFonts w:ascii="Times New Roman" w:hAnsi="Times New Roman"/>
                <w:sz w:val="28"/>
                <w:szCs w:val="28"/>
              </w:rPr>
              <w:t>е</w:t>
            </w:r>
            <w:r w:rsidRPr="00A92BD4">
              <w:rPr>
                <w:rFonts w:ascii="Times New Roman" w:hAnsi="Times New Roman"/>
                <w:sz w:val="28"/>
                <w:szCs w:val="28"/>
                <w:lang w:val="en-US"/>
              </w:rPr>
              <w:t>-mail:  </w:t>
            </w:r>
            <w:hyperlink r:id="rId5" w:history="1">
              <w:r w:rsidRPr="00A92BD4">
                <w:rPr>
                  <w:rStyle w:val="a3"/>
                  <w:rFonts w:ascii="Times New Roman" w:hAnsi="Times New Roman"/>
                  <w:sz w:val="28"/>
                  <w:szCs w:val="28"/>
                  <w:lang w:val="en-US"/>
                </w:rPr>
                <w:t>econom@otradny.org</w:t>
              </w:r>
            </w:hyperlink>
          </w:p>
        </w:tc>
      </w:tr>
    </w:tbl>
    <w:p w:rsidR="003E1CC4" w:rsidRPr="00065E2C" w:rsidRDefault="003E1CC4" w:rsidP="00065E2C">
      <w:pPr>
        <w:spacing w:after="0" w:line="240" w:lineRule="auto"/>
        <w:jc w:val="center"/>
        <w:rPr>
          <w:sz w:val="28"/>
          <w:szCs w:val="28"/>
          <w:highlight w:val="yellow"/>
          <w:lang w:val="en-US"/>
        </w:rPr>
      </w:pPr>
    </w:p>
    <w:p w:rsidR="00907E30" w:rsidRPr="00065E2C" w:rsidRDefault="00907E30" w:rsidP="00065E2C">
      <w:pPr>
        <w:spacing w:after="0" w:line="240" w:lineRule="auto"/>
        <w:jc w:val="center"/>
        <w:rPr>
          <w:sz w:val="28"/>
          <w:szCs w:val="28"/>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6804"/>
      </w:tblGrid>
      <w:tr w:rsidR="00907E30" w:rsidRPr="00A92BD4" w:rsidTr="00907E30">
        <w:tc>
          <w:tcPr>
            <w:tcW w:w="10207" w:type="dxa"/>
            <w:gridSpan w:val="2"/>
            <w:shd w:val="clear" w:color="auto" w:fill="FFFFFF"/>
          </w:tcPr>
          <w:p w:rsidR="00907E30" w:rsidRPr="00A92BD4" w:rsidRDefault="00907E30"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Наименование практики (проекта):</w:t>
            </w:r>
          </w:p>
          <w:p w:rsidR="00907E30" w:rsidRPr="00907E30" w:rsidRDefault="00907E30" w:rsidP="00065E2C">
            <w:pPr>
              <w:tabs>
                <w:tab w:val="left" w:pos="4035"/>
              </w:tabs>
              <w:spacing w:after="0" w:line="240" w:lineRule="auto"/>
              <w:jc w:val="both"/>
              <w:rPr>
                <w:rFonts w:ascii="Times New Roman" w:eastAsia="Times New Roman" w:hAnsi="Times New Roman"/>
                <w:b/>
                <w:sz w:val="28"/>
                <w:szCs w:val="28"/>
                <w:lang w:eastAsia="ru-RU"/>
              </w:rPr>
            </w:pPr>
            <w:r w:rsidRPr="00907E30">
              <w:rPr>
                <w:rFonts w:ascii="Times New Roman" w:eastAsia="Times New Roman" w:hAnsi="Times New Roman"/>
                <w:b/>
                <w:sz w:val="28"/>
                <w:szCs w:val="28"/>
                <w:lang w:eastAsia="ru-RU"/>
              </w:rPr>
              <w:t xml:space="preserve">Сопровождение инвестиционных проектов по принципу «одного окна» реализуемых </w:t>
            </w:r>
            <w:r>
              <w:rPr>
                <w:rFonts w:ascii="Times New Roman" w:eastAsia="Times New Roman" w:hAnsi="Times New Roman"/>
                <w:b/>
                <w:sz w:val="28"/>
                <w:szCs w:val="28"/>
                <w:lang w:eastAsia="ru-RU"/>
              </w:rPr>
              <w:t>или</w:t>
            </w:r>
            <w:r w:rsidRPr="00907E30">
              <w:rPr>
                <w:rFonts w:ascii="Times New Roman" w:eastAsia="Times New Roman" w:hAnsi="Times New Roman"/>
                <w:b/>
                <w:sz w:val="28"/>
                <w:szCs w:val="28"/>
                <w:lang w:eastAsia="ru-RU"/>
              </w:rPr>
              <w:t xml:space="preserve"> планируемых к реализации на территории муниципального района Красноярский Самарской области</w:t>
            </w:r>
          </w:p>
        </w:tc>
      </w:tr>
      <w:tr w:rsidR="00907E30" w:rsidRPr="00A92BD4" w:rsidTr="00907E30">
        <w:trPr>
          <w:trHeight w:val="716"/>
        </w:trPr>
        <w:tc>
          <w:tcPr>
            <w:tcW w:w="3403" w:type="dxa"/>
            <w:shd w:val="clear" w:color="auto" w:fill="auto"/>
          </w:tcPr>
          <w:p w:rsidR="00907E30" w:rsidRPr="00A92BD4" w:rsidRDefault="00907E30"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Место реализации практики (муниципальное образование)</w:t>
            </w:r>
          </w:p>
        </w:tc>
        <w:tc>
          <w:tcPr>
            <w:tcW w:w="6804" w:type="dxa"/>
            <w:shd w:val="clear" w:color="auto" w:fill="auto"/>
          </w:tcPr>
          <w:p w:rsidR="00907E30" w:rsidRPr="00A92BD4" w:rsidRDefault="00907E30" w:rsidP="00065E2C">
            <w:pPr>
              <w:spacing w:after="0" w:line="240" w:lineRule="auto"/>
              <w:contextualSpacing/>
              <w:jc w:val="center"/>
              <w:rPr>
                <w:rFonts w:ascii="Times New Roman" w:hAnsi="Times New Roman"/>
                <w:bCs/>
                <w:sz w:val="28"/>
                <w:szCs w:val="28"/>
                <w:shd w:val="clear" w:color="auto" w:fill="FFFFFF"/>
              </w:rPr>
            </w:pPr>
            <w:r w:rsidRPr="00A92BD4">
              <w:rPr>
                <w:rFonts w:ascii="Times New Roman" w:hAnsi="Times New Roman"/>
                <w:sz w:val="28"/>
                <w:szCs w:val="28"/>
              </w:rPr>
              <w:t>Муниципальный район Красноярский Самарской области</w:t>
            </w:r>
          </w:p>
        </w:tc>
      </w:tr>
      <w:tr w:rsidR="00907E30" w:rsidRPr="00A92BD4" w:rsidTr="00907E30">
        <w:trPr>
          <w:trHeight w:val="1073"/>
        </w:trPr>
        <w:tc>
          <w:tcPr>
            <w:tcW w:w="3403" w:type="dxa"/>
            <w:shd w:val="clear" w:color="auto" w:fill="auto"/>
          </w:tcPr>
          <w:p w:rsidR="00907E30" w:rsidRPr="00A92BD4" w:rsidRDefault="00907E30" w:rsidP="00065E2C">
            <w:pPr>
              <w:adjustRightInd w:val="0"/>
              <w:spacing w:after="0" w:line="240" w:lineRule="auto"/>
              <w:contextualSpacing/>
              <w:rPr>
                <w:rFonts w:ascii="Times New Roman" w:hAnsi="Times New Roman"/>
                <w:b/>
                <w:bCs/>
                <w:sz w:val="28"/>
                <w:szCs w:val="28"/>
              </w:rPr>
            </w:pPr>
            <w:r w:rsidRPr="00A92BD4">
              <w:rPr>
                <w:rFonts w:ascii="Times New Roman" w:hAnsi="Times New Roman"/>
                <w:bCs/>
                <w:sz w:val="28"/>
                <w:szCs w:val="28"/>
              </w:rPr>
              <w:t>Владелец («донор») практики (орган власти, организация, конкретное лицо)</w:t>
            </w:r>
          </w:p>
        </w:tc>
        <w:tc>
          <w:tcPr>
            <w:tcW w:w="6804" w:type="dxa"/>
            <w:shd w:val="clear" w:color="auto" w:fill="auto"/>
          </w:tcPr>
          <w:p w:rsidR="00907E30" w:rsidRDefault="00907E30" w:rsidP="00065E2C">
            <w:pPr>
              <w:spacing w:after="0" w:line="240" w:lineRule="auto"/>
              <w:jc w:val="center"/>
              <w:rPr>
                <w:rFonts w:ascii="Times New Roman" w:hAnsi="Times New Roman"/>
                <w:sz w:val="28"/>
                <w:szCs w:val="28"/>
              </w:rPr>
            </w:pPr>
            <w:r w:rsidRPr="00A92BD4">
              <w:rPr>
                <w:rFonts w:ascii="Times New Roman" w:hAnsi="Times New Roman"/>
                <w:sz w:val="28"/>
                <w:szCs w:val="28"/>
              </w:rPr>
              <w:t xml:space="preserve">Администрация муниципального района </w:t>
            </w:r>
          </w:p>
          <w:p w:rsidR="00907E30" w:rsidRPr="00A92BD4" w:rsidRDefault="00907E30" w:rsidP="00065E2C">
            <w:pPr>
              <w:spacing w:after="0" w:line="240" w:lineRule="auto"/>
              <w:jc w:val="center"/>
              <w:rPr>
                <w:rFonts w:ascii="Times New Roman" w:hAnsi="Times New Roman"/>
                <w:sz w:val="28"/>
                <w:szCs w:val="28"/>
              </w:rPr>
            </w:pPr>
            <w:r w:rsidRPr="00A92BD4">
              <w:rPr>
                <w:rFonts w:ascii="Times New Roman" w:hAnsi="Times New Roman"/>
                <w:sz w:val="28"/>
                <w:szCs w:val="28"/>
              </w:rPr>
              <w:t>Красноярский Самарской области</w:t>
            </w:r>
          </w:p>
        </w:tc>
      </w:tr>
      <w:tr w:rsidR="00907E30" w:rsidRPr="00A92BD4" w:rsidTr="00907E30">
        <w:trPr>
          <w:trHeight w:val="70"/>
        </w:trPr>
        <w:tc>
          <w:tcPr>
            <w:tcW w:w="3403" w:type="dxa"/>
            <w:shd w:val="clear" w:color="auto" w:fill="auto"/>
          </w:tcPr>
          <w:p w:rsidR="00907E30" w:rsidRPr="00A92BD4" w:rsidRDefault="00907E30"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xml:space="preserve">Суть практики: </w:t>
            </w:r>
          </w:p>
          <w:p w:rsidR="00907E30" w:rsidRPr="00A92BD4" w:rsidRDefault="00907E30"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-цель;</w:t>
            </w:r>
          </w:p>
          <w:p w:rsidR="00907E30" w:rsidRPr="00A92BD4" w:rsidRDefault="00907E30"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xml:space="preserve">- </w:t>
            </w:r>
            <w:proofErr w:type="spellStart"/>
            <w:r w:rsidRPr="00A92BD4">
              <w:rPr>
                <w:rFonts w:ascii="Times New Roman" w:hAnsi="Times New Roman"/>
                <w:bCs/>
                <w:sz w:val="28"/>
                <w:szCs w:val="28"/>
              </w:rPr>
              <w:t>выгодополучатели</w:t>
            </w:r>
            <w:proofErr w:type="spellEnd"/>
            <w:r w:rsidRPr="00A92BD4">
              <w:rPr>
                <w:rFonts w:ascii="Times New Roman" w:hAnsi="Times New Roman"/>
                <w:bCs/>
                <w:sz w:val="28"/>
                <w:szCs w:val="28"/>
              </w:rPr>
              <w:t>;</w:t>
            </w:r>
          </w:p>
          <w:p w:rsidR="00907E30" w:rsidRPr="00A92BD4" w:rsidRDefault="00907E30"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этапы реализации;</w:t>
            </w:r>
          </w:p>
          <w:p w:rsidR="00907E30" w:rsidRPr="00A92BD4" w:rsidRDefault="00907E30"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срок реализации;</w:t>
            </w:r>
          </w:p>
          <w:p w:rsidR="00907E30" w:rsidRPr="00A92BD4" w:rsidRDefault="00907E30"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объем и источники финансирования</w:t>
            </w:r>
          </w:p>
        </w:tc>
        <w:tc>
          <w:tcPr>
            <w:tcW w:w="6804" w:type="dxa"/>
            <w:shd w:val="clear" w:color="auto" w:fill="auto"/>
          </w:tcPr>
          <w:p w:rsidR="00907E30" w:rsidRPr="00A92BD4" w:rsidRDefault="00907E30" w:rsidP="00065E2C">
            <w:pPr>
              <w:adjustRightInd w:val="0"/>
              <w:spacing w:after="0" w:line="240" w:lineRule="auto"/>
              <w:contextualSpacing/>
              <w:rPr>
                <w:rFonts w:ascii="Times New Roman" w:hAnsi="Times New Roman"/>
                <w:sz w:val="28"/>
                <w:szCs w:val="28"/>
              </w:rPr>
            </w:pPr>
            <w:r w:rsidRPr="00A92BD4">
              <w:rPr>
                <w:rFonts w:ascii="Times New Roman" w:hAnsi="Times New Roman"/>
                <w:sz w:val="28"/>
                <w:szCs w:val="28"/>
              </w:rPr>
              <w:t xml:space="preserve">  Цель:</w:t>
            </w:r>
          </w:p>
          <w:p w:rsidR="00907E30" w:rsidRPr="00A92BD4" w:rsidRDefault="00907E30" w:rsidP="00065E2C">
            <w:pPr>
              <w:spacing w:after="0" w:line="240" w:lineRule="auto"/>
              <w:contextualSpacing/>
              <w:jc w:val="both"/>
              <w:textAlignment w:val="top"/>
              <w:rPr>
                <w:rFonts w:ascii="Times New Roman" w:eastAsia="Times New Roman" w:hAnsi="Times New Roman"/>
                <w:color w:val="000000"/>
                <w:sz w:val="28"/>
                <w:szCs w:val="28"/>
                <w:lang w:eastAsia="ru-RU"/>
              </w:rPr>
            </w:pPr>
            <w:r w:rsidRPr="00A92BD4">
              <w:rPr>
                <w:rFonts w:ascii="Times New Roman" w:eastAsia="Times New Roman" w:hAnsi="Times New Roman"/>
                <w:color w:val="000000"/>
                <w:sz w:val="28"/>
                <w:szCs w:val="28"/>
                <w:lang w:eastAsia="ru-RU"/>
              </w:rPr>
              <w:t>1. привлечение инвестиций на территорию муниципального района Красноярский Самарской области;</w:t>
            </w:r>
          </w:p>
          <w:p w:rsidR="00907E30" w:rsidRPr="00A92BD4" w:rsidRDefault="00907E30" w:rsidP="00065E2C">
            <w:pPr>
              <w:spacing w:after="0" w:line="240" w:lineRule="auto"/>
              <w:contextualSpacing/>
              <w:jc w:val="both"/>
              <w:textAlignment w:val="top"/>
              <w:rPr>
                <w:rFonts w:ascii="Times New Roman" w:eastAsia="Times New Roman" w:hAnsi="Times New Roman"/>
                <w:color w:val="000000"/>
                <w:sz w:val="28"/>
                <w:szCs w:val="28"/>
                <w:lang w:eastAsia="ru-RU"/>
              </w:rPr>
            </w:pPr>
            <w:r w:rsidRPr="00A92BD4">
              <w:rPr>
                <w:rFonts w:ascii="Times New Roman" w:eastAsia="Times New Roman" w:hAnsi="Times New Roman"/>
                <w:color w:val="000000"/>
                <w:sz w:val="28"/>
                <w:szCs w:val="28"/>
                <w:lang w:eastAsia="ru-RU"/>
              </w:rPr>
              <w:t>2. выработка и реализация мероприятий, направленных на повышение инвестиционной привлекательности муниципального района Красноярский.</w:t>
            </w:r>
          </w:p>
          <w:p w:rsidR="00907E30" w:rsidRPr="00A92BD4" w:rsidRDefault="00907E30" w:rsidP="00065E2C">
            <w:pPr>
              <w:spacing w:after="0" w:line="240" w:lineRule="auto"/>
              <w:contextualSpacing/>
              <w:jc w:val="both"/>
              <w:textAlignment w:val="top"/>
              <w:rPr>
                <w:rFonts w:ascii="Times New Roman" w:eastAsia="Times New Roman" w:hAnsi="Times New Roman"/>
                <w:color w:val="000000"/>
                <w:sz w:val="28"/>
                <w:szCs w:val="28"/>
                <w:lang w:eastAsia="ru-RU"/>
              </w:rPr>
            </w:pPr>
            <w:r w:rsidRPr="00A92BD4">
              <w:rPr>
                <w:rFonts w:ascii="Times New Roman" w:eastAsia="Times New Roman" w:hAnsi="Times New Roman"/>
                <w:color w:val="000000"/>
                <w:sz w:val="28"/>
                <w:szCs w:val="28"/>
                <w:lang w:eastAsia="ru-RU"/>
              </w:rPr>
              <w:t xml:space="preserve">3. разработка рекомендаций органам местного самоуправления при определении приоритетов в области привлечения инвестиций; </w:t>
            </w:r>
          </w:p>
          <w:p w:rsidR="00907E30" w:rsidRPr="00A92BD4" w:rsidRDefault="00907E30" w:rsidP="00065E2C">
            <w:pPr>
              <w:spacing w:after="0" w:line="240" w:lineRule="auto"/>
              <w:contextualSpacing/>
              <w:jc w:val="both"/>
              <w:textAlignment w:val="top"/>
              <w:rPr>
                <w:rFonts w:ascii="Times New Roman" w:eastAsia="Times New Roman" w:hAnsi="Times New Roman"/>
                <w:color w:val="000000"/>
                <w:sz w:val="28"/>
                <w:szCs w:val="28"/>
                <w:lang w:eastAsia="ru-RU"/>
              </w:rPr>
            </w:pPr>
            <w:r w:rsidRPr="00A92BD4">
              <w:rPr>
                <w:rFonts w:ascii="Times New Roman" w:eastAsia="Times New Roman" w:hAnsi="Times New Roman"/>
                <w:color w:val="000000"/>
                <w:sz w:val="28"/>
                <w:szCs w:val="28"/>
                <w:lang w:eastAsia="ru-RU"/>
              </w:rPr>
              <w:t>4. участие в поддержке инвестиционных проектов, имеющих общероссийское, региональное или местное значение;</w:t>
            </w:r>
          </w:p>
          <w:p w:rsidR="00907E30" w:rsidRPr="00A92BD4" w:rsidRDefault="00907E30" w:rsidP="00065E2C">
            <w:pPr>
              <w:spacing w:after="0" w:line="240" w:lineRule="auto"/>
              <w:jc w:val="both"/>
              <w:rPr>
                <w:rFonts w:ascii="Times New Roman" w:eastAsia="Times New Roman" w:hAnsi="Times New Roman"/>
                <w:sz w:val="28"/>
                <w:szCs w:val="28"/>
                <w:lang w:eastAsia="ru-RU"/>
              </w:rPr>
            </w:pPr>
            <w:r w:rsidRPr="00A92BD4">
              <w:rPr>
                <w:rFonts w:ascii="Times New Roman" w:eastAsia="Times New Roman" w:hAnsi="Times New Roman"/>
                <w:color w:val="000000"/>
                <w:sz w:val="28"/>
                <w:szCs w:val="28"/>
                <w:lang w:eastAsia="ru-RU"/>
              </w:rPr>
              <w:t xml:space="preserve">5. </w:t>
            </w:r>
            <w:r>
              <w:rPr>
                <w:rFonts w:ascii="Times New Roman" w:eastAsia="Times New Roman" w:hAnsi="Times New Roman"/>
                <w:sz w:val="28"/>
                <w:szCs w:val="28"/>
                <w:lang w:eastAsia="ru-RU"/>
              </w:rPr>
              <w:t>установление</w:t>
            </w:r>
            <w:r w:rsidRPr="00A92BD4">
              <w:rPr>
                <w:rFonts w:ascii="Times New Roman" w:eastAsia="Times New Roman" w:hAnsi="Times New Roman"/>
                <w:sz w:val="28"/>
                <w:szCs w:val="28"/>
                <w:lang w:eastAsia="ru-RU"/>
              </w:rPr>
              <w:t xml:space="preserve"> порядка взаимодействия Администрации муниципального района Красноярский и субъектов инвестиционной деятельности, реализующих и (или) планирующих к реализации инвестиционные проекты на территории муниципального района Красноярский Самарской области.</w:t>
            </w:r>
          </w:p>
          <w:p w:rsidR="00907E30" w:rsidRPr="00A92BD4" w:rsidRDefault="00907E30" w:rsidP="00065E2C">
            <w:pPr>
              <w:adjustRightInd w:val="0"/>
              <w:spacing w:after="0" w:line="240" w:lineRule="auto"/>
              <w:contextualSpacing/>
              <w:rPr>
                <w:rFonts w:ascii="Times New Roman" w:hAnsi="Times New Roman"/>
                <w:bCs/>
                <w:sz w:val="28"/>
                <w:szCs w:val="28"/>
              </w:rPr>
            </w:pPr>
            <w:r w:rsidRPr="00A92BD4">
              <w:rPr>
                <w:rFonts w:ascii="Times New Roman" w:eastAsia="Times New Roman" w:hAnsi="Times New Roman"/>
                <w:color w:val="000000"/>
                <w:sz w:val="28"/>
                <w:szCs w:val="28"/>
                <w:lang w:eastAsia="ru-RU"/>
              </w:rPr>
              <w:t xml:space="preserve">  </w:t>
            </w:r>
            <w:proofErr w:type="spellStart"/>
            <w:r w:rsidRPr="00A92BD4">
              <w:rPr>
                <w:rFonts w:ascii="Times New Roman" w:hAnsi="Times New Roman"/>
                <w:bCs/>
                <w:sz w:val="28"/>
                <w:szCs w:val="28"/>
              </w:rPr>
              <w:t>Выгодополучатели</w:t>
            </w:r>
            <w:proofErr w:type="spellEnd"/>
            <w:r w:rsidRPr="00A92BD4">
              <w:rPr>
                <w:rFonts w:ascii="Times New Roman" w:hAnsi="Times New Roman"/>
                <w:bCs/>
                <w:sz w:val="28"/>
                <w:szCs w:val="28"/>
              </w:rPr>
              <w:t>:</w:t>
            </w:r>
          </w:p>
          <w:p w:rsidR="00907E30" w:rsidRPr="00A92BD4" w:rsidRDefault="00907E30" w:rsidP="00065E2C">
            <w:pPr>
              <w:adjustRightInd w:val="0"/>
              <w:spacing w:after="0" w:line="240" w:lineRule="auto"/>
              <w:contextualSpacing/>
              <w:rPr>
                <w:rFonts w:ascii="Times New Roman" w:hAnsi="Times New Roman"/>
                <w:bCs/>
                <w:sz w:val="28"/>
                <w:szCs w:val="28"/>
              </w:rPr>
            </w:pPr>
            <w:r>
              <w:rPr>
                <w:rFonts w:ascii="Times New Roman" w:hAnsi="Times New Roman"/>
                <w:bCs/>
                <w:sz w:val="28"/>
                <w:szCs w:val="28"/>
              </w:rPr>
              <w:t xml:space="preserve">- </w:t>
            </w:r>
            <w:r w:rsidRPr="00A92BD4">
              <w:rPr>
                <w:rFonts w:ascii="Times New Roman" w:hAnsi="Times New Roman"/>
                <w:bCs/>
                <w:sz w:val="28"/>
                <w:szCs w:val="28"/>
              </w:rPr>
              <w:t>МСП;</w:t>
            </w:r>
          </w:p>
          <w:p w:rsidR="00907E30" w:rsidRPr="00A92BD4" w:rsidRDefault="00907E30" w:rsidP="00065E2C">
            <w:pPr>
              <w:adjustRightInd w:val="0"/>
              <w:spacing w:after="0" w:line="24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Pr="00A92BD4">
              <w:rPr>
                <w:rFonts w:ascii="Times New Roman" w:hAnsi="Times New Roman"/>
                <w:sz w:val="28"/>
                <w:szCs w:val="28"/>
              </w:rPr>
              <w:t>жители и гости муниципального района Красноярский.</w:t>
            </w:r>
          </w:p>
          <w:p w:rsidR="00907E30" w:rsidRPr="00A92BD4" w:rsidRDefault="00907E30" w:rsidP="00065E2C">
            <w:pPr>
              <w:spacing w:after="0" w:line="240" w:lineRule="auto"/>
              <w:contextualSpacing/>
              <w:jc w:val="both"/>
              <w:textAlignment w:val="top"/>
              <w:rPr>
                <w:rFonts w:ascii="Times New Roman" w:hAnsi="Times New Roman"/>
                <w:bCs/>
                <w:sz w:val="28"/>
                <w:szCs w:val="28"/>
              </w:rPr>
            </w:pPr>
            <w:r w:rsidRPr="00A92BD4">
              <w:rPr>
                <w:rFonts w:ascii="Times New Roman" w:hAnsi="Times New Roman"/>
                <w:sz w:val="28"/>
                <w:szCs w:val="28"/>
                <w:lang w:eastAsia="ru-RU"/>
              </w:rPr>
              <w:t xml:space="preserve"> </w:t>
            </w:r>
            <w:r w:rsidRPr="00A92BD4">
              <w:rPr>
                <w:rFonts w:ascii="Times New Roman" w:hAnsi="Times New Roman"/>
                <w:bCs/>
                <w:sz w:val="28"/>
                <w:szCs w:val="28"/>
              </w:rPr>
              <w:t>Этапы реализации:</w:t>
            </w:r>
          </w:p>
          <w:p w:rsidR="00907E30" w:rsidRPr="00A92BD4" w:rsidRDefault="00907E30" w:rsidP="00065E2C">
            <w:pPr>
              <w:spacing w:after="0" w:line="240" w:lineRule="auto"/>
              <w:jc w:val="both"/>
              <w:rPr>
                <w:rFonts w:ascii="Times New Roman" w:eastAsia="Times New Roman" w:hAnsi="Times New Roman"/>
                <w:sz w:val="28"/>
                <w:szCs w:val="28"/>
                <w:lang w:eastAsia="ru-RU"/>
              </w:rPr>
            </w:pPr>
            <w:bookmarkStart w:id="2" w:name="sub_21"/>
            <w:r w:rsidRPr="00A92BD4">
              <w:rPr>
                <w:rFonts w:ascii="Times New Roman" w:eastAsia="Times New Roman" w:hAnsi="Times New Roman"/>
                <w:sz w:val="28"/>
                <w:szCs w:val="28"/>
                <w:lang w:eastAsia="ru-RU"/>
              </w:rPr>
              <w:t xml:space="preserve">1. Основанием для рассмотрения инвестиционного проекта является обращение инициатора инвестиционного проекта в администрацию муниципального района Красноярский или Уполномоченный орган с просьбой об оказании содействия в реализации инвестиционного проекта.  Обращение может быть направлено в письменном виде или в электронном виде </w:t>
            </w:r>
            <w:proofErr w:type="gramStart"/>
            <w:r w:rsidRPr="00A92BD4">
              <w:rPr>
                <w:rFonts w:ascii="Times New Roman" w:eastAsia="Times New Roman" w:hAnsi="Times New Roman"/>
                <w:sz w:val="28"/>
                <w:szCs w:val="28"/>
                <w:lang w:eastAsia="ru-RU"/>
              </w:rPr>
              <w:t>на  е</w:t>
            </w:r>
            <w:proofErr w:type="gramEnd"/>
            <w:r w:rsidRPr="00A92BD4">
              <w:rPr>
                <w:rFonts w:ascii="Times New Roman" w:eastAsia="Times New Roman" w:hAnsi="Times New Roman"/>
                <w:sz w:val="28"/>
                <w:szCs w:val="28"/>
                <w:lang w:eastAsia="ru-RU"/>
              </w:rPr>
              <w:t>-</w:t>
            </w:r>
            <w:r w:rsidRPr="00A92BD4">
              <w:rPr>
                <w:rFonts w:ascii="Times New Roman" w:eastAsia="Times New Roman" w:hAnsi="Times New Roman"/>
                <w:sz w:val="28"/>
                <w:szCs w:val="28"/>
                <w:lang w:val="en-US" w:eastAsia="ru-RU"/>
              </w:rPr>
              <w:t>mail</w:t>
            </w:r>
            <w:r w:rsidRPr="00A92BD4">
              <w:rPr>
                <w:rFonts w:ascii="Times New Roman" w:eastAsia="Times New Roman" w:hAnsi="Times New Roman"/>
                <w:sz w:val="28"/>
                <w:szCs w:val="28"/>
                <w:lang w:eastAsia="ru-RU"/>
              </w:rPr>
              <w:t>:econo</w:t>
            </w:r>
            <w:r>
              <w:rPr>
                <w:rFonts w:ascii="Times New Roman" w:eastAsia="Times New Roman" w:hAnsi="Times New Roman"/>
                <w:sz w:val="28"/>
                <w:szCs w:val="28"/>
                <w:lang w:eastAsia="ru-RU"/>
              </w:rPr>
              <w:t>my-invest@kryaradm.ru.</w:t>
            </w:r>
          </w:p>
          <w:p w:rsidR="00907E30" w:rsidRPr="00A92BD4" w:rsidRDefault="00907E30" w:rsidP="00065E2C">
            <w:pPr>
              <w:spacing w:after="0" w:line="240" w:lineRule="auto"/>
              <w:jc w:val="both"/>
              <w:rPr>
                <w:rFonts w:ascii="Times New Roman" w:hAnsi="Times New Roman"/>
                <w:sz w:val="28"/>
                <w:szCs w:val="28"/>
                <w:lang w:eastAsia="ru-RU"/>
              </w:rPr>
            </w:pPr>
            <w:r w:rsidRPr="00A92BD4">
              <w:rPr>
                <w:rFonts w:ascii="Times New Roman" w:eastAsia="Times New Roman" w:hAnsi="Times New Roman"/>
                <w:sz w:val="28"/>
                <w:szCs w:val="28"/>
                <w:lang w:eastAsia="ru-RU"/>
              </w:rPr>
              <w:t xml:space="preserve">2. </w:t>
            </w:r>
            <w:r w:rsidRPr="00A92BD4">
              <w:rPr>
                <w:rFonts w:ascii="Times New Roman" w:hAnsi="Times New Roman"/>
                <w:sz w:val="28"/>
                <w:szCs w:val="28"/>
                <w:lang w:eastAsia="ru-RU"/>
              </w:rPr>
              <w:t>В течение трех рабочих дней со дня поступления от инициатора инвестиционного проекта документов, Уполномоченный орган:</w:t>
            </w:r>
          </w:p>
          <w:p w:rsidR="00907E30" w:rsidRPr="00A92BD4" w:rsidRDefault="00907E30" w:rsidP="00065E2C">
            <w:pPr>
              <w:autoSpaceDE w:val="0"/>
              <w:autoSpaceDN w:val="0"/>
              <w:adjustRightInd w:val="0"/>
              <w:spacing w:after="0" w:line="240" w:lineRule="auto"/>
              <w:jc w:val="both"/>
              <w:rPr>
                <w:rFonts w:ascii="Times New Roman" w:hAnsi="Times New Roman"/>
                <w:sz w:val="28"/>
                <w:szCs w:val="28"/>
                <w:lang w:eastAsia="ru-RU"/>
              </w:rPr>
            </w:pPr>
            <w:r w:rsidRPr="00A92BD4">
              <w:rPr>
                <w:rFonts w:ascii="Times New Roman" w:hAnsi="Times New Roman"/>
                <w:sz w:val="28"/>
                <w:szCs w:val="28"/>
                <w:lang w:eastAsia="ru-RU"/>
              </w:rPr>
              <w:t>- проводит анализ представленных документов;</w:t>
            </w:r>
          </w:p>
          <w:p w:rsidR="00907E30" w:rsidRPr="00A92BD4" w:rsidRDefault="00907E30" w:rsidP="00065E2C">
            <w:pPr>
              <w:autoSpaceDE w:val="0"/>
              <w:autoSpaceDN w:val="0"/>
              <w:adjustRightInd w:val="0"/>
              <w:spacing w:after="0" w:line="240" w:lineRule="auto"/>
              <w:jc w:val="both"/>
              <w:rPr>
                <w:rFonts w:ascii="Times New Roman" w:hAnsi="Times New Roman"/>
                <w:sz w:val="28"/>
                <w:szCs w:val="28"/>
                <w:lang w:eastAsia="ru-RU"/>
              </w:rPr>
            </w:pPr>
            <w:r w:rsidRPr="00A92BD4">
              <w:rPr>
                <w:rFonts w:ascii="Times New Roman" w:hAnsi="Times New Roman"/>
                <w:sz w:val="28"/>
                <w:szCs w:val="28"/>
                <w:lang w:eastAsia="ru-RU"/>
              </w:rPr>
              <w:t>- уведомляет инициатора инвестиционного проекта об осуществлении процедур содействия в реализации инвестиционного проекта по принципу «одного окна», либо об отказе в осуществлении данных процедур;</w:t>
            </w:r>
          </w:p>
          <w:p w:rsidR="00907E30" w:rsidRPr="00A92BD4" w:rsidRDefault="00907E30" w:rsidP="00065E2C">
            <w:pPr>
              <w:autoSpaceDE w:val="0"/>
              <w:autoSpaceDN w:val="0"/>
              <w:adjustRightInd w:val="0"/>
              <w:spacing w:after="0" w:line="240" w:lineRule="auto"/>
              <w:jc w:val="both"/>
              <w:rPr>
                <w:rFonts w:ascii="Times New Roman" w:hAnsi="Times New Roman"/>
                <w:sz w:val="28"/>
                <w:szCs w:val="28"/>
                <w:lang w:eastAsia="ru-RU"/>
              </w:rPr>
            </w:pPr>
            <w:r w:rsidRPr="00A92BD4">
              <w:rPr>
                <w:rFonts w:ascii="Times New Roman" w:hAnsi="Times New Roman"/>
                <w:sz w:val="28"/>
                <w:szCs w:val="28"/>
                <w:lang w:eastAsia="ru-RU"/>
              </w:rPr>
              <w:t>- информирует инициатора инвестиционного проекта о возможных инструментах государственной поддержки, на которые он может претендовать, а также о порядке их применения;</w:t>
            </w:r>
          </w:p>
          <w:p w:rsidR="00907E30" w:rsidRPr="00A92BD4" w:rsidRDefault="00907E30" w:rsidP="00065E2C">
            <w:pPr>
              <w:autoSpaceDE w:val="0"/>
              <w:autoSpaceDN w:val="0"/>
              <w:adjustRightInd w:val="0"/>
              <w:spacing w:after="0" w:line="240" w:lineRule="auto"/>
              <w:jc w:val="both"/>
              <w:rPr>
                <w:rFonts w:ascii="Times New Roman" w:hAnsi="Times New Roman"/>
                <w:sz w:val="28"/>
                <w:szCs w:val="28"/>
                <w:lang w:eastAsia="ru-RU"/>
              </w:rPr>
            </w:pPr>
            <w:r w:rsidRPr="00A92BD4">
              <w:rPr>
                <w:rFonts w:ascii="Times New Roman" w:hAnsi="Times New Roman"/>
                <w:sz w:val="28"/>
                <w:szCs w:val="28"/>
                <w:lang w:eastAsia="ru-RU"/>
              </w:rPr>
              <w:t>- направляет в Совет документы, полученные от инициатора инвестиционного проекта для рассмотр</w:t>
            </w:r>
            <w:r w:rsidR="00595FF1">
              <w:rPr>
                <w:rFonts w:ascii="Times New Roman" w:hAnsi="Times New Roman"/>
                <w:sz w:val="28"/>
                <w:szCs w:val="28"/>
                <w:lang w:eastAsia="ru-RU"/>
              </w:rPr>
              <w:t>ения и вынесения решения по ним.</w:t>
            </w:r>
          </w:p>
          <w:p w:rsidR="00907E30" w:rsidRPr="00A92BD4" w:rsidRDefault="00907E30" w:rsidP="00065E2C">
            <w:pPr>
              <w:autoSpaceDE w:val="0"/>
              <w:autoSpaceDN w:val="0"/>
              <w:adjustRightInd w:val="0"/>
              <w:spacing w:after="0" w:line="240" w:lineRule="auto"/>
              <w:jc w:val="both"/>
              <w:rPr>
                <w:rFonts w:ascii="Times New Roman" w:hAnsi="Times New Roman"/>
                <w:sz w:val="28"/>
                <w:szCs w:val="28"/>
                <w:lang w:eastAsia="ru-RU"/>
              </w:rPr>
            </w:pPr>
            <w:r w:rsidRPr="00A92BD4">
              <w:rPr>
                <w:rFonts w:ascii="Times New Roman" w:hAnsi="Times New Roman"/>
                <w:sz w:val="28"/>
                <w:szCs w:val="28"/>
                <w:lang w:eastAsia="ru-RU"/>
              </w:rPr>
              <w:t>3. Основанием для отказа в осуществлении процедур содействия в реализации инвестиционного проекта по принципу «одного окна» являет</w:t>
            </w:r>
            <w:r w:rsidR="00595FF1">
              <w:rPr>
                <w:rFonts w:ascii="Times New Roman" w:hAnsi="Times New Roman"/>
                <w:sz w:val="28"/>
                <w:szCs w:val="28"/>
                <w:lang w:eastAsia="ru-RU"/>
              </w:rPr>
              <w:t>ся отсутствие пакета документов.</w:t>
            </w:r>
          </w:p>
          <w:p w:rsidR="00907E30" w:rsidRPr="00A92BD4" w:rsidRDefault="00907E30" w:rsidP="00065E2C">
            <w:pPr>
              <w:spacing w:after="0" w:line="240" w:lineRule="auto"/>
              <w:jc w:val="both"/>
              <w:rPr>
                <w:rFonts w:ascii="Times New Roman" w:eastAsia="Times New Roman" w:hAnsi="Times New Roman"/>
                <w:sz w:val="28"/>
                <w:szCs w:val="28"/>
                <w:lang w:eastAsia="ru-RU"/>
              </w:rPr>
            </w:pPr>
            <w:r w:rsidRPr="00A92BD4">
              <w:rPr>
                <w:rFonts w:ascii="Times New Roman" w:eastAsia="Times New Roman" w:hAnsi="Times New Roman"/>
                <w:sz w:val="28"/>
                <w:szCs w:val="28"/>
                <w:lang w:eastAsia="ru-RU"/>
              </w:rPr>
              <w:t>4. Обращение и приложенные к нему материалы подлежат рассмотрению на заседании Совета в течение месяца с даты регистрации обращения ини</w:t>
            </w:r>
            <w:r w:rsidR="00595FF1">
              <w:rPr>
                <w:rFonts w:ascii="Times New Roman" w:eastAsia="Times New Roman" w:hAnsi="Times New Roman"/>
                <w:sz w:val="28"/>
                <w:szCs w:val="28"/>
                <w:lang w:eastAsia="ru-RU"/>
              </w:rPr>
              <w:t>циатора инвестиционного проекта.</w:t>
            </w:r>
          </w:p>
          <w:bookmarkEnd w:id="2"/>
          <w:p w:rsidR="00907E30" w:rsidRPr="00A92BD4" w:rsidRDefault="00907E30" w:rsidP="00065E2C">
            <w:pPr>
              <w:spacing w:after="0" w:line="240" w:lineRule="auto"/>
              <w:jc w:val="both"/>
              <w:rPr>
                <w:rFonts w:ascii="Times New Roman" w:eastAsia="Times New Roman" w:hAnsi="Times New Roman"/>
                <w:sz w:val="28"/>
                <w:szCs w:val="28"/>
                <w:lang w:eastAsia="ru-RU"/>
              </w:rPr>
            </w:pPr>
            <w:r w:rsidRPr="00A92BD4">
              <w:rPr>
                <w:rFonts w:ascii="Times New Roman" w:eastAsia="Times New Roman" w:hAnsi="Times New Roman"/>
                <w:sz w:val="28"/>
                <w:szCs w:val="28"/>
                <w:lang w:eastAsia="ru-RU"/>
              </w:rPr>
              <w:t xml:space="preserve">5. По результатам рассмотрения проекта  Совет выносит решение о целесообразности или нецелесообразности реализации инвестиционного проекта  на территории муниципального района Красноярский Самарской области, необходимости (возможности) оказания поддержки  органами местного самоуправления инициатору инвестиционного проекта, определяет формы сопровождения  инвестиционного проекта и ответственное структурное подразделение  </w:t>
            </w:r>
            <w:r w:rsidRPr="00A92BD4">
              <w:rPr>
                <w:rFonts w:ascii="Times New Roman" w:eastAsia="Times New Roman" w:hAnsi="Times New Roman"/>
                <w:sz w:val="28"/>
                <w:szCs w:val="28"/>
                <w:lang w:eastAsia="ru-RU"/>
              </w:rPr>
              <w:lastRenderedPageBreak/>
              <w:t>администрации муниципального района Красноярский Самарской области, сопровождающее проект на стадии реализации.</w:t>
            </w:r>
          </w:p>
          <w:p w:rsidR="00907E30" w:rsidRPr="00A92BD4" w:rsidRDefault="00907E30" w:rsidP="00065E2C">
            <w:pPr>
              <w:spacing w:after="0" w:line="240" w:lineRule="auto"/>
              <w:contextualSpacing/>
              <w:jc w:val="both"/>
              <w:textAlignment w:val="top"/>
              <w:rPr>
                <w:rFonts w:ascii="Times New Roman" w:eastAsia="Times New Roman" w:hAnsi="Times New Roman"/>
                <w:color w:val="000000"/>
                <w:sz w:val="28"/>
                <w:szCs w:val="28"/>
                <w:lang w:eastAsia="ru-RU"/>
              </w:rPr>
            </w:pPr>
          </w:p>
          <w:p w:rsidR="00907E30" w:rsidRPr="00A92BD4" w:rsidRDefault="00907E30" w:rsidP="00065E2C">
            <w:pPr>
              <w:spacing w:after="0" w:line="240" w:lineRule="auto"/>
              <w:contextualSpacing/>
              <w:jc w:val="both"/>
              <w:textAlignment w:val="top"/>
              <w:rPr>
                <w:rFonts w:ascii="Times New Roman" w:hAnsi="Times New Roman"/>
                <w:bCs/>
                <w:sz w:val="28"/>
                <w:szCs w:val="28"/>
              </w:rPr>
            </w:pPr>
            <w:r>
              <w:rPr>
                <w:rFonts w:ascii="Times New Roman" w:eastAsia="Times New Roman" w:hAnsi="Times New Roman"/>
                <w:color w:val="000000"/>
                <w:sz w:val="28"/>
                <w:szCs w:val="28"/>
                <w:lang w:eastAsia="ru-RU"/>
              </w:rPr>
              <w:t xml:space="preserve"> </w:t>
            </w:r>
            <w:r w:rsidRPr="00A92BD4">
              <w:rPr>
                <w:rFonts w:ascii="Times New Roman" w:hAnsi="Times New Roman"/>
                <w:bCs/>
                <w:sz w:val="28"/>
                <w:szCs w:val="28"/>
              </w:rPr>
              <w:t>Срок реализации:</w:t>
            </w:r>
          </w:p>
          <w:p w:rsidR="00907E30" w:rsidRPr="00A92BD4" w:rsidRDefault="00595FF1" w:rsidP="00065E2C">
            <w:pPr>
              <w:spacing w:after="0" w:line="240" w:lineRule="auto"/>
              <w:contextualSpacing/>
              <w:jc w:val="both"/>
              <w:textAlignment w:val="top"/>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 </w:t>
            </w:r>
            <w:r w:rsidR="00907E30" w:rsidRPr="00A92BD4">
              <w:rPr>
                <w:rFonts w:ascii="Times New Roman" w:eastAsia="Times New Roman" w:hAnsi="Times New Roman"/>
                <w:color w:val="000000"/>
                <w:sz w:val="28"/>
                <w:szCs w:val="28"/>
                <w:lang w:eastAsia="ru-RU"/>
              </w:rPr>
              <w:t>2019 год</w:t>
            </w:r>
            <w:r>
              <w:rPr>
                <w:rFonts w:ascii="Times New Roman" w:eastAsia="Times New Roman" w:hAnsi="Times New Roman"/>
                <w:color w:val="000000"/>
                <w:sz w:val="28"/>
                <w:szCs w:val="28"/>
                <w:lang w:eastAsia="ru-RU"/>
              </w:rPr>
              <w:t>а.</w:t>
            </w:r>
          </w:p>
          <w:p w:rsidR="00907E30" w:rsidRPr="00A92BD4" w:rsidRDefault="00907E30" w:rsidP="00065E2C">
            <w:pPr>
              <w:spacing w:after="0" w:line="240" w:lineRule="auto"/>
              <w:contextualSpacing/>
              <w:jc w:val="both"/>
              <w:textAlignment w:val="top"/>
              <w:rPr>
                <w:rFonts w:ascii="Times New Roman" w:hAnsi="Times New Roman"/>
                <w:bCs/>
                <w:sz w:val="28"/>
                <w:szCs w:val="28"/>
              </w:rPr>
            </w:pPr>
            <w:r w:rsidRPr="00A92BD4">
              <w:rPr>
                <w:rFonts w:ascii="Times New Roman" w:hAnsi="Times New Roman"/>
                <w:bCs/>
                <w:sz w:val="28"/>
                <w:szCs w:val="28"/>
              </w:rPr>
              <w:t>Объем и источники финансирования:</w:t>
            </w:r>
          </w:p>
          <w:p w:rsidR="00907E30" w:rsidRPr="00A92BD4" w:rsidRDefault="00907E30" w:rsidP="00065E2C">
            <w:pPr>
              <w:spacing w:after="0" w:line="240" w:lineRule="auto"/>
              <w:contextualSpacing/>
              <w:jc w:val="both"/>
              <w:textAlignment w:val="top"/>
              <w:rPr>
                <w:rFonts w:ascii="Times New Roman" w:eastAsia="Times New Roman" w:hAnsi="Times New Roman"/>
                <w:color w:val="000000"/>
                <w:sz w:val="28"/>
                <w:szCs w:val="28"/>
                <w:lang w:eastAsia="ru-RU"/>
              </w:rPr>
            </w:pPr>
            <w:r w:rsidRPr="00A92BD4">
              <w:rPr>
                <w:rFonts w:ascii="Times New Roman" w:hAnsi="Times New Roman"/>
                <w:color w:val="000000"/>
                <w:sz w:val="28"/>
                <w:szCs w:val="28"/>
              </w:rPr>
              <w:t>Затраты на реализацию практики не предполагаются.</w:t>
            </w:r>
          </w:p>
        </w:tc>
      </w:tr>
      <w:tr w:rsidR="00907E30" w:rsidRPr="00A92BD4" w:rsidTr="00907E30">
        <w:trPr>
          <w:trHeight w:val="1031"/>
        </w:trPr>
        <w:tc>
          <w:tcPr>
            <w:tcW w:w="3403" w:type="dxa"/>
            <w:shd w:val="clear" w:color="auto" w:fill="auto"/>
          </w:tcPr>
          <w:p w:rsidR="00907E30" w:rsidRPr="00A92BD4" w:rsidRDefault="00907E30" w:rsidP="00065E2C">
            <w:pPr>
              <w:spacing w:after="0" w:line="240" w:lineRule="auto"/>
              <w:contextualSpacing/>
              <w:rPr>
                <w:rFonts w:ascii="Times New Roman" w:hAnsi="Times New Roman"/>
                <w:bCs/>
                <w:sz w:val="28"/>
                <w:szCs w:val="28"/>
              </w:rPr>
            </w:pPr>
            <w:r w:rsidRPr="00A92BD4">
              <w:rPr>
                <w:rFonts w:ascii="Times New Roman" w:hAnsi="Times New Roman"/>
                <w:bCs/>
                <w:sz w:val="28"/>
                <w:szCs w:val="28"/>
              </w:rPr>
              <w:lastRenderedPageBreak/>
              <w:t>Субъективная оценка и описание эффективности/ применимости практики</w:t>
            </w:r>
          </w:p>
        </w:tc>
        <w:tc>
          <w:tcPr>
            <w:tcW w:w="6804" w:type="dxa"/>
            <w:shd w:val="clear" w:color="auto" w:fill="auto"/>
          </w:tcPr>
          <w:p w:rsidR="00907E30" w:rsidRPr="00A92BD4" w:rsidRDefault="00907E30" w:rsidP="00065E2C">
            <w:pPr>
              <w:spacing w:after="0" w:line="240" w:lineRule="auto"/>
              <w:jc w:val="both"/>
              <w:rPr>
                <w:rFonts w:ascii="Times New Roman" w:eastAsia="Times New Roman" w:hAnsi="Times New Roman"/>
                <w:bCs/>
                <w:sz w:val="28"/>
                <w:szCs w:val="28"/>
                <w:lang w:eastAsia="ru-RU"/>
              </w:rPr>
            </w:pPr>
            <w:r w:rsidRPr="00A92BD4">
              <w:rPr>
                <w:rFonts w:ascii="Times New Roman" w:eastAsia="Times New Roman" w:hAnsi="Times New Roman"/>
                <w:bCs/>
                <w:sz w:val="28"/>
                <w:szCs w:val="28"/>
                <w:lang w:eastAsia="ru-RU"/>
              </w:rPr>
              <w:t>Развитие и поддержка малого и среднего предпринимательства. Обеспечение благоприятного инвестиционного климата в муниципальном районе Красноярский Самарской области.</w:t>
            </w:r>
          </w:p>
        </w:tc>
      </w:tr>
      <w:tr w:rsidR="00907E30" w:rsidRPr="00A92BD4" w:rsidTr="00907E30">
        <w:trPr>
          <w:trHeight w:val="706"/>
        </w:trPr>
        <w:tc>
          <w:tcPr>
            <w:tcW w:w="3403" w:type="dxa"/>
            <w:shd w:val="clear" w:color="auto" w:fill="auto"/>
          </w:tcPr>
          <w:p w:rsidR="00907E30" w:rsidRPr="00A92BD4" w:rsidRDefault="00907E30" w:rsidP="00065E2C">
            <w:pPr>
              <w:spacing w:after="0" w:line="240" w:lineRule="auto"/>
              <w:contextualSpacing/>
              <w:rPr>
                <w:rFonts w:ascii="Times New Roman" w:hAnsi="Times New Roman"/>
                <w:bCs/>
                <w:sz w:val="28"/>
                <w:szCs w:val="28"/>
              </w:rPr>
            </w:pPr>
            <w:r w:rsidRPr="00A92BD4">
              <w:rPr>
                <w:rFonts w:ascii="Times New Roman" w:hAnsi="Times New Roman"/>
                <w:bCs/>
                <w:sz w:val="28"/>
                <w:szCs w:val="28"/>
              </w:rPr>
              <w:t>Контактные данные ответственного лица</w:t>
            </w:r>
          </w:p>
        </w:tc>
        <w:tc>
          <w:tcPr>
            <w:tcW w:w="6804" w:type="dxa"/>
            <w:shd w:val="clear" w:color="auto" w:fill="auto"/>
          </w:tcPr>
          <w:p w:rsidR="00907E30" w:rsidRPr="00A92BD4" w:rsidRDefault="00907E30" w:rsidP="00065E2C">
            <w:pPr>
              <w:spacing w:after="0" w:line="240" w:lineRule="auto"/>
              <w:contextualSpacing/>
              <w:jc w:val="both"/>
              <w:rPr>
                <w:rFonts w:ascii="Times New Roman" w:hAnsi="Times New Roman"/>
                <w:sz w:val="28"/>
                <w:szCs w:val="28"/>
              </w:rPr>
            </w:pPr>
            <w:r w:rsidRPr="00A92BD4">
              <w:rPr>
                <w:rFonts w:ascii="Times New Roman" w:hAnsi="Times New Roman"/>
                <w:sz w:val="28"/>
                <w:szCs w:val="28"/>
              </w:rPr>
              <w:t>Самохвалов Роман Павлович</w:t>
            </w:r>
          </w:p>
          <w:p w:rsidR="00907E30" w:rsidRPr="00A92BD4" w:rsidRDefault="00907E30" w:rsidP="00065E2C">
            <w:pPr>
              <w:spacing w:after="0" w:line="240" w:lineRule="auto"/>
              <w:contextualSpacing/>
              <w:jc w:val="both"/>
              <w:rPr>
                <w:rFonts w:ascii="Times New Roman" w:hAnsi="Times New Roman"/>
                <w:sz w:val="28"/>
                <w:szCs w:val="28"/>
              </w:rPr>
            </w:pPr>
            <w:r w:rsidRPr="00A92BD4">
              <w:rPr>
                <w:rFonts w:ascii="Times New Roman" w:hAnsi="Times New Roman"/>
                <w:sz w:val="28"/>
                <w:szCs w:val="28"/>
              </w:rPr>
              <w:t>Заместитель Главы муниципального района Красноярский Самарской области по экономике 89276962449;</w:t>
            </w:r>
          </w:p>
          <w:p w:rsidR="00595FF1" w:rsidRDefault="00907E30" w:rsidP="00065E2C">
            <w:pPr>
              <w:spacing w:after="0" w:line="240" w:lineRule="auto"/>
              <w:jc w:val="both"/>
              <w:rPr>
                <w:rFonts w:ascii="Times New Roman" w:hAnsi="Times New Roman"/>
                <w:sz w:val="28"/>
                <w:szCs w:val="28"/>
              </w:rPr>
            </w:pPr>
            <w:r w:rsidRPr="00A92BD4">
              <w:rPr>
                <w:rFonts w:ascii="Times New Roman" w:hAnsi="Times New Roman"/>
                <w:sz w:val="28"/>
                <w:szCs w:val="28"/>
              </w:rPr>
              <w:t xml:space="preserve">Скороход Мария Олеговна </w:t>
            </w:r>
          </w:p>
          <w:p w:rsidR="00907E30" w:rsidRPr="00A92BD4" w:rsidRDefault="00907E30" w:rsidP="00065E2C">
            <w:pPr>
              <w:spacing w:after="0" w:line="240" w:lineRule="auto"/>
              <w:jc w:val="both"/>
              <w:rPr>
                <w:rFonts w:ascii="Times New Roman" w:hAnsi="Times New Roman"/>
                <w:sz w:val="28"/>
                <w:szCs w:val="28"/>
              </w:rPr>
            </w:pPr>
            <w:r w:rsidRPr="00A92BD4">
              <w:rPr>
                <w:rFonts w:ascii="Times New Roman" w:hAnsi="Times New Roman"/>
                <w:sz w:val="28"/>
                <w:szCs w:val="28"/>
              </w:rPr>
              <w:t>Руководитель управления экономики и инвестиций администрации муниципального района Красноярский Самарской области</w:t>
            </w:r>
          </w:p>
          <w:p w:rsidR="00907E30" w:rsidRPr="00A92BD4" w:rsidRDefault="00907E30" w:rsidP="00065E2C">
            <w:pPr>
              <w:spacing w:after="0" w:line="240" w:lineRule="auto"/>
              <w:jc w:val="both"/>
              <w:rPr>
                <w:rFonts w:ascii="Times New Roman" w:hAnsi="Times New Roman"/>
                <w:sz w:val="28"/>
                <w:szCs w:val="28"/>
              </w:rPr>
            </w:pPr>
            <w:r w:rsidRPr="00A92BD4">
              <w:rPr>
                <w:rFonts w:ascii="Times New Roman" w:hAnsi="Times New Roman"/>
                <w:sz w:val="28"/>
                <w:szCs w:val="28"/>
              </w:rPr>
              <w:t>8 (84657) 2-19-53</w:t>
            </w:r>
          </w:p>
          <w:p w:rsidR="00907E30" w:rsidRPr="00A92BD4" w:rsidRDefault="00907E30" w:rsidP="00065E2C">
            <w:pPr>
              <w:spacing w:after="0" w:line="240" w:lineRule="auto"/>
              <w:jc w:val="both"/>
              <w:rPr>
                <w:rFonts w:ascii="Times New Roman" w:hAnsi="Times New Roman"/>
                <w:sz w:val="28"/>
                <w:szCs w:val="28"/>
              </w:rPr>
            </w:pPr>
            <w:r w:rsidRPr="00A92BD4">
              <w:rPr>
                <w:rFonts w:ascii="Times New Roman" w:hAnsi="Times New Roman"/>
                <w:sz w:val="28"/>
                <w:szCs w:val="28"/>
              </w:rPr>
              <w:t>8-917-101-08-90</w:t>
            </w:r>
          </w:p>
          <w:p w:rsidR="00907E30" w:rsidRPr="00A92BD4" w:rsidRDefault="00907E30" w:rsidP="00065E2C">
            <w:pPr>
              <w:spacing w:after="0" w:line="240" w:lineRule="auto"/>
              <w:contextualSpacing/>
              <w:jc w:val="both"/>
              <w:rPr>
                <w:rFonts w:ascii="Times New Roman" w:hAnsi="Times New Roman"/>
                <w:sz w:val="28"/>
                <w:szCs w:val="28"/>
              </w:rPr>
            </w:pPr>
            <w:r w:rsidRPr="00A92BD4">
              <w:rPr>
                <w:rFonts w:ascii="Times New Roman" w:eastAsia="Times New Roman" w:hAnsi="Times New Roman"/>
                <w:color w:val="000000"/>
                <w:sz w:val="28"/>
                <w:szCs w:val="28"/>
                <w:lang w:eastAsia="ru-RU"/>
              </w:rPr>
              <w:t>skorohodma@kryaradm.ru</w:t>
            </w:r>
          </w:p>
        </w:tc>
      </w:tr>
    </w:tbl>
    <w:p w:rsidR="003E1CC4" w:rsidRDefault="003E1CC4" w:rsidP="00065E2C">
      <w:pPr>
        <w:spacing w:after="0" w:line="240" w:lineRule="auto"/>
        <w:jc w:val="center"/>
        <w:rPr>
          <w:sz w:val="28"/>
          <w:szCs w:val="28"/>
        </w:rPr>
      </w:pPr>
    </w:p>
    <w:p w:rsidR="00907E30" w:rsidRPr="00A92BD4" w:rsidRDefault="00907E30" w:rsidP="00065E2C">
      <w:pPr>
        <w:spacing w:after="0" w:line="240" w:lineRule="auto"/>
        <w:jc w:val="center"/>
        <w:rPr>
          <w:sz w:val="28"/>
          <w:szCs w:val="2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6492"/>
      </w:tblGrid>
      <w:tr w:rsidR="003E1CC4" w:rsidRPr="00A92BD4" w:rsidTr="00595FF1">
        <w:tc>
          <w:tcPr>
            <w:tcW w:w="9924" w:type="dxa"/>
            <w:gridSpan w:val="2"/>
            <w:tcBorders>
              <w:top w:val="single" w:sz="4" w:space="0" w:color="auto"/>
              <w:left w:val="single" w:sz="4" w:space="0" w:color="auto"/>
              <w:bottom w:val="single" w:sz="4" w:space="0" w:color="auto"/>
              <w:right w:val="single" w:sz="4" w:space="0" w:color="auto"/>
            </w:tcBorders>
            <w:shd w:val="clear" w:color="auto" w:fill="auto"/>
            <w:hideMark/>
          </w:tcPr>
          <w:p w:rsidR="00595FF1" w:rsidRDefault="003E1CC4" w:rsidP="00065E2C">
            <w:pPr>
              <w:spacing w:after="0" w:line="240" w:lineRule="auto"/>
              <w:jc w:val="both"/>
              <w:rPr>
                <w:rFonts w:ascii="Times New Roman" w:hAnsi="Times New Roman"/>
                <w:sz w:val="28"/>
                <w:szCs w:val="28"/>
              </w:rPr>
            </w:pPr>
            <w:r w:rsidRPr="00A92BD4">
              <w:rPr>
                <w:rFonts w:ascii="Times New Roman" w:hAnsi="Times New Roman"/>
                <w:sz w:val="28"/>
                <w:szCs w:val="28"/>
              </w:rPr>
              <w:t xml:space="preserve">Наименование практики (проекта): </w:t>
            </w:r>
          </w:p>
          <w:p w:rsidR="003E1CC4" w:rsidRPr="00595FF1" w:rsidRDefault="003E1CC4" w:rsidP="00065E2C">
            <w:pPr>
              <w:spacing w:after="0" w:line="240" w:lineRule="auto"/>
              <w:jc w:val="both"/>
              <w:rPr>
                <w:rFonts w:ascii="Times New Roman" w:hAnsi="Times New Roman"/>
                <w:b/>
                <w:sz w:val="28"/>
                <w:szCs w:val="28"/>
              </w:rPr>
            </w:pPr>
            <w:r w:rsidRPr="00595FF1">
              <w:rPr>
                <w:rFonts w:ascii="Times New Roman" w:hAnsi="Times New Roman"/>
                <w:b/>
                <w:sz w:val="28"/>
                <w:szCs w:val="28"/>
              </w:rPr>
              <w:t xml:space="preserve">Наличие реестра свободных инвестиционных площадок, расположенных на территории муниципального района </w:t>
            </w:r>
            <w:proofErr w:type="spellStart"/>
            <w:r w:rsidRPr="00595FF1">
              <w:rPr>
                <w:rFonts w:ascii="Times New Roman" w:hAnsi="Times New Roman"/>
                <w:b/>
                <w:sz w:val="28"/>
                <w:szCs w:val="28"/>
              </w:rPr>
              <w:t>Кинельский</w:t>
            </w:r>
            <w:proofErr w:type="spellEnd"/>
            <w:r w:rsidR="00595FF1">
              <w:rPr>
                <w:rFonts w:ascii="Times New Roman" w:hAnsi="Times New Roman"/>
                <w:b/>
                <w:sz w:val="28"/>
                <w:szCs w:val="28"/>
              </w:rPr>
              <w:t xml:space="preserve"> Самарской области</w:t>
            </w:r>
          </w:p>
        </w:tc>
      </w:tr>
      <w:tr w:rsidR="003E1CC4" w:rsidRPr="00A92BD4" w:rsidTr="00595FF1">
        <w:tc>
          <w:tcPr>
            <w:tcW w:w="3432" w:type="dxa"/>
            <w:tcBorders>
              <w:top w:val="single" w:sz="4" w:space="0" w:color="auto"/>
              <w:left w:val="single" w:sz="4" w:space="0" w:color="auto"/>
              <w:bottom w:val="single" w:sz="4" w:space="0" w:color="auto"/>
              <w:right w:val="single" w:sz="4" w:space="0" w:color="auto"/>
            </w:tcBorders>
            <w:shd w:val="clear" w:color="auto" w:fill="auto"/>
            <w:hideMark/>
          </w:tcPr>
          <w:p w:rsidR="003E1CC4" w:rsidRPr="00A92BD4" w:rsidRDefault="003E1CC4" w:rsidP="00065E2C">
            <w:pPr>
              <w:spacing w:after="0" w:line="240" w:lineRule="auto"/>
              <w:rPr>
                <w:rFonts w:ascii="Times New Roman" w:hAnsi="Times New Roman"/>
                <w:sz w:val="28"/>
                <w:szCs w:val="28"/>
              </w:rPr>
            </w:pPr>
            <w:r w:rsidRPr="00A92BD4">
              <w:rPr>
                <w:rFonts w:ascii="Times New Roman" w:hAnsi="Times New Roman"/>
                <w:bCs/>
                <w:sz w:val="28"/>
                <w:szCs w:val="28"/>
              </w:rPr>
              <w:t>Место реализации практики (муниципальное образование)</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3E1CC4" w:rsidRPr="00A92BD4" w:rsidRDefault="003E1CC4" w:rsidP="00065E2C">
            <w:pPr>
              <w:spacing w:after="0" w:line="240" w:lineRule="auto"/>
              <w:jc w:val="both"/>
              <w:rPr>
                <w:rFonts w:ascii="Times New Roman" w:hAnsi="Times New Roman"/>
                <w:sz w:val="28"/>
                <w:szCs w:val="28"/>
              </w:rPr>
            </w:pPr>
            <w:r w:rsidRPr="00A92BD4">
              <w:rPr>
                <w:rFonts w:ascii="Times New Roman" w:hAnsi="Times New Roman"/>
                <w:sz w:val="28"/>
                <w:szCs w:val="28"/>
              </w:rPr>
              <w:t xml:space="preserve">Муниципальный район </w:t>
            </w:r>
            <w:proofErr w:type="spellStart"/>
            <w:r w:rsidRPr="00A92BD4">
              <w:rPr>
                <w:rFonts w:ascii="Times New Roman" w:hAnsi="Times New Roman"/>
                <w:sz w:val="28"/>
                <w:szCs w:val="28"/>
              </w:rPr>
              <w:t>Кинельский</w:t>
            </w:r>
            <w:proofErr w:type="spellEnd"/>
            <w:r w:rsidRPr="00A92BD4">
              <w:rPr>
                <w:rFonts w:ascii="Times New Roman" w:hAnsi="Times New Roman"/>
                <w:sz w:val="28"/>
                <w:szCs w:val="28"/>
              </w:rPr>
              <w:t xml:space="preserve"> Самарской области</w:t>
            </w:r>
          </w:p>
        </w:tc>
      </w:tr>
      <w:tr w:rsidR="003E1CC4" w:rsidRPr="00A92BD4" w:rsidTr="00595FF1">
        <w:tc>
          <w:tcPr>
            <w:tcW w:w="3432" w:type="dxa"/>
            <w:tcBorders>
              <w:top w:val="single" w:sz="4" w:space="0" w:color="auto"/>
              <w:left w:val="single" w:sz="4" w:space="0" w:color="auto"/>
              <w:bottom w:val="single" w:sz="4" w:space="0" w:color="auto"/>
              <w:right w:val="single" w:sz="4" w:space="0" w:color="auto"/>
            </w:tcBorders>
            <w:shd w:val="clear" w:color="auto" w:fill="auto"/>
            <w:hideMark/>
          </w:tcPr>
          <w:p w:rsidR="003E1CC4" w:rsidRPr="00A92BD4" w:rsidRDefault="003E1CC4" w:rsidP="00065E2C">
            <w:pPr>
              <w:spacing w:after="0" w:line="240" w:lineRule="auto"/>
              <w:rPr>
                <w:rFonts w:ascii="Times New Roman" w:hAnsi="Times New Roman"/>
                <w:sz w:val="28"/>
                <w:szCs w:val="28"/>
              </w:rPr>
            </w:pPr>
            <w:r w:rsidRPr="00A92BD4">
              <w:rPr>
                <w:rFonts w:ascii="Times New Roman" w:hAnsi="Times New Roman"/>
                <w:bCs/>
                <w:sz w:val="28"/>
                <w:szCs w:val="28"/>
              </w:rPr>
              <w:t>Владелец («донор») практики (орган власти, организация, конкретное лицо)</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3E1CC4" w:rsidRPr="00A92BD4" w:rsidRDefault="003E1CC4" w:rsidP="00065E2C">
            <w:pPr>
              <w:spacing w:after="0" w:line="240" w:lineRule="auto"/>
              <w:jc w:val="both"/>
              <w:rPr>
                <w:rFonts w:ascii="Times New Roman" w:hAnsi="Times New Roman"/>
                <w:sz w:val="28"/>
                <w:szCs w:val="28"/>
              </w:rPr>
            </w:pPr>
            <w:r w:rsidRPr="00A92BD4">
              <w:rPr>
                <w:rFonts w:ascii="Times New Roman" w:hAnsi="Times New Roman"/>
                <w:sz w:val="28"/>
                <w:szCs w:val="28"/>
              </w:rPr>
              <w:t xml:space="preserve">Администрация муниципального района </w:t>
            </w:r>
            <w:proofErr w:type="spellStart"/>
            <w:r w:rsidRPr="00A92BD4">
              <w:rPr>
                <w:rFonts w:ascii="Times New Roman" w:hAnsi="Times New Roman"/>
                <w:sz w:val="28"/>
                <w:szCs w:val="28"/>
              </w:rPr>
              <w:t>Кинельский</w:t>
            </w:r>
            <w:proofErr w:type="spellEnd"/>
            <w:r w:rsidRPr="00A92BD4">
              <w:rPr>
                <w:rFonts w:ascii="Times New Roman" w:hAnsi="Times New Roman"/>
                <w:sz w:val="28"/>
                <w:szCs w:val="28"/>
              </w:rPr>
              <w:t xml:space="preserve"> Самарской области</w:t>
            </w:r>
          </w:p>
        </w:tc>
      </w:tr>
      <w:tr w:rsidR="003E1CC4" w:rsidRPr="00A92BD4" w:rsidTr="00595FF1">
        <w:tc>
          <w:tcPr>
            <w:tcW w:w="3432" w:type="dxa"/>
            <w:tcBorders>
              <w:top w:val="single" w:sz="4" w:space="0" w:color="auto"/>
              <w:left w:val="single" w:sz="4" w:space="0" w:color="auto"/>
              <w:bottom w:val="single" w:sz="4" w:space="0" w:color="auto"/>
              <w:right w:val="single" w:sz="4" w:space="0" w:color="auto"/>
            </w:tcBorders>
            <w:shd w:val="clear" w:color="auto" w:fill="auto"/>
          </w:tcPr>
          <w:p w:rsidR="003E1CC4" w:rsidRPr="00A92BD4" w:rsidRDefault="003E1CC4"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xml:space="preserve">Суть практики: </w:t>
            </w:r>
          </w:p>
          <w:p w:rsidR="003E1CC4" w:rsidRPr="00A92BD4" w:rsidRDefault="003E1CC4"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-цель;</w:t>
            </w:r>
          </w:p>
          <w:p w:rsidR="003E1CC4" w:rsidRPr="00A92BD4" w:rsidRDefault="003E1CC4"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xml:space="preserve">- </w:t>
            </w:r>
            <w:proofErr w:type="spellStart"/>
            <w:r w:rsidRPr="00A92BD4">
              <w:rPr>
                <w:rFonts w:ascii="Times New Roman" w:hAnsi="Times New Roman"/>
                <w:bCs/>
                <w:sz w:val="28"/>
                <w:szCs w:val="28"/>
              </w:rPr>
              <w:t>выгодополучатели</w:t>
            </w:r>
            <w:proofErr w:type="spellEnd"/>
            <w:r w:rsidRPr="00A92BD4">
              <w:rPr>
                <w:rFonts w:ascii="Times New Roman" w:hAnsi="Times New Roman"/>
                <w:bCs/>
                <w:sz w:val="28"/>
                <w:szCs w:val="28"/>
              </w:rPr>
              <w:t>;</w:t>
            </w:r>
          </w:p>
          <w:p w:rsidR="003E1CC4" w:rsidRPr="00A92BD4" w:rsidRDefault="003E1CC4"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этапы реализации;</w:t>
            </w:r>
          </w:p>
          <w:p w:rsidR="003E1CC4" w:rsidRPr="00A92BD4" w:rsidRDefault="003E1CC4" w:rsidP="00065E2C">
            <w:pPr>
              <w:adjustRightInd w:val="0"/>
              <w:spacing w:after="0" w:line="240" w:lineRule="auto"/>
              <w:contextualSpacing/>
              <w:rPr>
                <w:rFonts w:ascii="Times New Roman" w:hAnsi="Times New Roman"/>
                <w:bCs/>
                <w:sz w:val="28"/>
                <w:szCs w:val="28"/>
              </w:rPr>
            </w:pPr>
            <w:r w:rsidRPr="00A92BD4">
              <w:rPr>
                <w:rFonts w:ascii="Times New Roman" w:hAnsi="Times New Roman"/>
                <w:bCs/>
                <w:sz w:val="28"/>
                <w:szCs w:val="28"/>
              </w:rPr>
              <w:t>- срок реализации;</w:t>
            </w:r>
          </w:p>
          <w:p w:rsidR="003E1CC4" w:rsidRPr="00A92BD4" w:rsidRDefault="003E1CC4" w:rsidP="00065E2C">
            <w:pPr>
              <w:spacing w:after="0" w:line="240" w:lineRule="auto"/>
              <w:rPr>
                <w:rFonts w:ascii="Times New Roman" w:hAnsi="Times New Roman"/>
                <w:sz w:val="28"/>
                <w:szCs w:val="28"/>
              </w:rPr>
            </w:pPr>
            <w:r w:rsidRPr="00A92BD4">
              <w:rPr>
                <w:rFonts w:ascii="Times New Roman" w:hAnsi="Times New Roman"/>
                <w:bCs/>
                <w:sz w:val="28"/>
                <w:szCs w:val="28"/>
              </w:rPr>
              <w:t>- объем и источники финансирования</w:t>
            </w:r>
          </w:p>
        </w:tc>
        <w:tc>
          <w:tcPr>
            <w:tcW w:w="6492" w:type="dxa"/>
            <w:tcBorders>
              <w:top w:val="single" w:sz="4" w:space="0" w:color="auto"/>
              <w:left w:val="single" w:sz="4" w:space="0" w:color="auto"/>
              <w:bottom w:val="single" w:sz="4" w:space="0" w:color="auto"/>
              <w:right w:val="single" w:sz="4" w:space="0" w:color="auto"/>
            </w:tcBorders>
            <w:shd w:val="clear" w:color="auto" w:fill="auto"/>
          </w:tcPr>
          <w:p w:rsidR="003E1CC4" w:rsidRPr="00A92BD4" w:rsidRDefault="003E1CC4" w:rsidP="00065E2C">
            <w:pPr>
              <w:spacing w:after="0" w:line="240" w:lineRule="auto"/>
              <w:jc w:val="both"/>
              <w:rPr>
                <w:rFonts w:ascii="Times New Roman" w:hAnsi="Times New Roman"/>
                <w:sz w:val="28"/>
                <w:szCs w:val="28"/>
              </w:rPr>
            </w:pPr>
            <w:r w:rsidRPr="00A92BD4">
              <w:rPr>
                <w:rFonts w:ascii="Times New Roman" w:hAnsi="Times New Roman"/>
                <w:sz w:val="28"/>
                <w:szCs w:val="28"/>
              </w:rPr>
              <w:t xml:space="preserve">Привлечение инвесторов в муниципальный район </w:t>
            </w:r>
            <w:proofErr w:type="spellStart"/>
            <w:r w:rsidRPr="00A92BD4">
              <w:rPr>
                <w:rFonts w:ascii="Times New Roman" w:hAnsi="Times New Roman"/>
                <w:sz w:val="28"/>
                <w:szCs w:val="28"/>
              </w:rPr>
              <w:t>Кинельский</w:t>
            </w:r>
            <w:proofErr w:type="spellEnd"/>
            <w:r w:rsidRPr="00A92BD4">
              <w:rPr>
                <w:rFonts w:ascii="Times New Roman" w:hAnsi="Times New Roman"/>
                <w:sz w:val="28"/>
                <w:szCs w:val="28"/>
              </w:rPr>
              <w:t xml:space="preserve"> </w:t>
            </w:r>
          </w:p>
          <w:p w:rsidR="003E1CC4" w:rsidRPr="00A92BD4" w:rsidRDefault="003E1CC4" w:rsidP="00065E2C">
            <w:pPr>
              <w:spacing w:after="0" w:line="240" w:lineRule="auto"/>
              <w:jc w:val="both"/>
              <w:rPr>
                <w:rFonts w:ascii="Times New Roman" w:hAnsi="Times New Roman"/>
                <w:sz w:val="28"/>
                <w:szCs w:val="28"/>
              </w:rPr>
            </w:pPr>
            <w:r w:rsidRPr="00A92BD4">
              <w:rPr>
                <w:rFonts w:ascii="Times New Roman" w:hAnsi="Times New Roman"/>
                <w:sz w:val="28"/>
                <w:szCs w:val="28"/>
              </w:rPr>
              <w:t xml:space="preserve">Инвесторы </w:t>
            </w:r>
          </w:p>
          <w:p w:rsidR="003E1CC4" w:rsidRPr="00A92BD4" w:rsidRDefault="003E1CC4" w:rsidP="00065E2C">
            <w:pPr>
              <w:spacing w:after="0" w:line="240" w:lineRule="auto"/>
              <w:jc w:val="both"/>
              <w:rPr>
                <w:rFonts w:ascii="Times New Roman" w:hAnsi="Times New Roman"/>
                <w:sz w:val="28"/>
                <w:szCs w:val="28"/>
              </w:rPr>
            </w:pPr>
            <w:r w:rsidRPr="00A92BD4">
              <w:rPr>
                <w:rFonts w:ascii="Times New Roman" w:hAnsi="Times New Roman"/>
                <w:sz w:val="28"/>
                <w:szCs w:val="28"/>
              </w:rPr>
              <w:t>Ежеквартально</w:t>
            </w:r>
          </w:p>
          <w:p w:rsidR="003E1CC4" w:rsidRPr="00A92BD4" w:rsidRDefault="003E1CC4" w:rsidP="00065E2C">
            <w:pPr>
              <w:spacing w:after="0" w:line="240" w:lineRule="auto"/>
              <w:jc w:val="both"/>
              <w:rPr>
                <w:rFonts w:ascii="Times New Roman" w:hAnsi="Times New Roman"/>
                <w:sz w:val="28"/>
                <w:szCs w:val="28"/>
              </w:rPr>
            </w:pPr>
            <w:r w:rsidRPr="00A92BD4">
              <w:rPr>
                <w:rFonts w:ascii="Times New Roman" w:hAnsi="Times New Roman"/>
                <w:sz w:val="28"/>
                <w:szCs w:val="28"/>
              </w:rPr>
              <w:t xml:space="preserve">с 01.01.2022 г. </w:t>
            </w:r>
          </w:p>
          <w:p w:rsidR="003E1CC4" w:rsidRPr="00A92BD4" w:rsidRDefault="003E1CC4" w:rsidP="00065E2C">
            <w:pPr>
              <w:spacing w:after="0" w:line="240" w:lineRule="auto"/>
              <w:jc w:val="both"/>
              <w:rPr>
                <w:rFonts w:ascii="Times New Roman" w:hAnsi="Times New Roman"/>
                <w:sz w:val="28"/>
                <w:szCs w:val="28"/>
              </w:rPr>
            </w:pPr>
            <w:r w:rsidRPr="00A92BD4">
              <w:rPr>
                <w:rFonts w:ascii="Times New Roman" w:hAnsi="Times New Roman"/>
                <w:sz w:val="28"/>
                <w:szCs w:val="28"/>
              </w:rPr>
              <w:t xml:space="preserve">Без финансирования </w:t>
            </w:r>
          </w:p>
        </w:tc>
      </w:tr>
      <w:tr w:rsidR="003E1CC4" w:rsidRPr="00A92BD4" w:rsidTr="00595FF1">
        <w:tc>
          <w:tcPr>
            <w:tcW w:w="3432" w:type="dxa"/>
            <w:tcBorders>
              <w:top w:val="single" w:sz="4" w:space="0" w:color="auto"/>
              <w:left w:val="single" w:sz="4" w:space="0" w:color="auto"/>
              <w:bottom w:val="single" w:sz="4" w:space="0" w:color="auto"/>
              <w:right w:val="single" w:sz="4" w:space="0" w:color="auto"/>
            </w:tcBorders>
            <w:shd w:val="clear" w:color="auto" w:fill="auto"/>
            <w:hideMark/>
          </w:tcPr>
          <w:p w:rsidR="003E1CC4" w:rsidRPr="00A92BD4" w:rsidRDefault="003E1CC4" w:rsidP="00065E2C">
            <w:pPr>
              <w:spacing w:after="0" w:line="240" w:lineRule="auto"/>
              <w:rPr>
                <w:rFonts w:ascii="Times New Roman" w:hAnsi="Times New Roman"/>
                <w:sz w:val="28"/>
                <w:szCs w:val="28"/>
              </w:rPr>
            </w:pPr>
            <w:r w:rsidRPr="00A92BD4">
              <w:rPr>
                <w:rFonts w:ascii="Times New Roman" w:hAnsi="Times New Roman"/>
                <w:bCs/>
                <w:sz w:val="28"/>
                <w:szCs w:val="28"/>
              </w:rPr>
              <w:t xml:space="preserve">Субъективная оценка и описание эффективности/ </w:t>
            </w:r>
            <w:r w:rsidRPr="00A92BD4">
              <w:rPr>
                <w:rFonts w:ascii="Times New Roman" w:hAnsi="Times New Roman"/>
                <w:bCs/>
                <w:sz w:val="28"/>
                <w:szCs w:val="28"/>
              </w:rPr>
              <w:lastRenderedPageBreak/>
              <w:t>применимости практики</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3E1CC4" w:rsidRPr="00A92BD4" w:rsidRDefault="003E1CC4" w:rsidP="00065E2C">
            <w:pPr>
              <w:spacing w:after="0" w:line="240" w:lineRule="auto"/>
              <w:jc w:val="both"/>
              <w:rPr>
                <w:rFonts w:ascii="Times New Roman" w:hAnsi="Times New Roman"/>
                <w:sz w:val="28"/>
                <w:szCs w:val="28"/>
              </w:rPr>
            </w:pPr>
            <w:r w:rsidRPr="00A92BD4">
              <w:rPr>
                <w:rFonts w:ascii="Times New Roman" w:hAnsi="Times New Roman"/>
                <w:sz w:val="28"/>
                <w:szCs w:val="28"/>
              </w:rPr>
              <w:lastRenderedPageBreak/>
              <w:t xml:space="preserve">На официальном сайте администрации муниципального района </w:t>
            </w:r>
            <w:proofErr w:type="spellStart"/>
            <w:r w:rsidRPr="00A92BD4">
              <w:rPr>
                <w:rFonts w:ascii="Times New Roman" w:hAnsi="Times New Roman"/>
                <w:sz w:val="28"/>
                <w:szCs w:val="28"/>
              </w:rPr>
              <w:t>Кинельский</w:t>
            </w:r>
            <w:proofErr w:type="spellEnd"/>
            <w:r w:rsidRPr="00A92BD4">
              <w:rPr>
                <w:rFonts w:ascii="Times New Roman" w:hAnsi="Times New Roman"/>
                <w:sz w:val="28"/>
                <w:szCs w:val="28"/>
              </w:rPr>
              <w:t xml:space="preserve"> имеется </w:t>
            </w:r>
            <w:r w:rsidRPr="00A92BD4">
              <w:rPr>
                <w:rFonts w:ascii="Times New Roman" w:hAnsi="Times New Roman"/>
                <w:sz w:val="28"/>
                <w:szCs w:val="28"/>
              </w:rPr>
              <w:lastRenderedPageBreak/>
              <w:t>раздел «Инвестиции». В целях привлечения инвесторов определены 19 инвестиционных площадок по типу «</w:t>
            </w:r>
            <w:proofErr w:type="spellStart"/>
            <w:r w:rsidRPr="00A92BD4">
              <w:rPr>
                <w:rFonts w:ascii="Times New Roman" w:hAnsi="Times New Roman"/>
                <w:sz w:val="28"/>
                <w:szCs w:val="28"/>
              </w:rPr>
              <w:t>гринфилд</w:t>
            </w:r>
            <w:proofErr w:type="spellEnd"/>
            <w:r w:rsidRPr="00A92BD4">
              <w:rPr>
                <w:rFonts w:ascii="Times New Roman" w:hAnsi="Times New Roman"/>
                <w:sz w:val="28"/>
                <w:szCs w:val="28"/>
              </w:rPr>
              <w:t>» и «</w:t>
            </w:r>
            <w:proofErr w:type="spellStart"/>
            <w:r w:rsidRPr="00A92BD4">
              <w:rPr>
                <w:rFonts w:ascii="Times New Roman" w:hAnsi="Times New Roman"/>
                <w:sz w:val="28"/>
                <w:szCs w:val="28"/>
              </w:rPr>
              <w:t>браунфилд</w:t>
            </w:r>
            <w:proofErr w:type="spellEnd"/>
            <w:r w:rsidRPr="00A92BD4">
              <w:rPr>
                <w:rFonts w:ascii="Times New Roman" w:hAnsi="Times New Roman"/>
                <w:sz w:val="28"/>
                <w:szCs w:val="28"/>
              </w:rPr>
              <w:t xml:space="preserve">», а также сформирован реестр инвестиционных проектов и предложений, включающий 7 инвестиционных проектов. </w:t>
            </w:r>
          </w:p>
          <w:p w:rsidR="003E1CC4" w:rsidRPr="00A92BD4" w:rsidRDefault="003E1CC4" w:rsidP="00065E2C">
            <w:pPr>
              <w:spacing w:after="0" w:line="240" w:lineRule="auto"/>
              <w:jc w:val="both"/>
              <w:rPr>
                <w:rFonts w:ascii="Times New Roman" w:hAnsi="Times New Roman"/>
                <w:sz w:val="28"/>
                <w:szCs w:val="28"/>
              </w:rPr>
            </w:pPr>
            <w:r w:rsidRPr="00A92BD4">
              <w:rPr>
                <w:rFonts w:ascii="Times New Roman" w:hAnsi="Times New Roman"/>
                <w:sz w:val="28"/>
                <w:szCs w:val="28"/>
              </w:rPr>
              <w:t xml:space="preserve">В рамках развития муниципального района </w:t>
            </w:r>
            <w:proofErr w:type="spellStart"/>
            <w:r w:rsidRPr="00A92BD4">
              <w:rPr>
                <w:rFonts w:ascii="Times New Roman" w:hAnsi="Times New Roman"/>
                <w:sz w:val="28"/>
                <w:szCs w:val="28"/>
              </w:rPr>
              <w:t>Кинельский</w:t>
            </w:r>
            <w:proofErr w:type="spellEnd"/>
            <w:r w:rsidRPr="00A92BD4">
              <w:rPr>
                <w:rFonts w:ascii="Times New Roman" w:hAnsi="Times New Roman"/>
                <w:sz w:val="28"/>
                <w:szCs w:val="28"/>
              </w:rPr>
              <w:t xml:space="preserve"> Самарской области утвержден Инв</w:t>
            </w:r>
            <w:r w:rsidR="00595FF1">
              <w:rPr>
                <w:rFonts w:ascii="Times New Roman" w:hAnsi="Times New Roman"/>
                <w:sz w:val="28"/>
                <w:szCs w:val="28"/>
              </w:rPr>
              <w:t>естиционный паспорт. Паспорт со</w:t>
            </w:r>
            <w:r w:rsidRPr="00A92BD4">
              <w:rPr>
                <w:rFonts w:ascii="Times New Roman" w:hAnsi="Times New Roman"/>
                <w:sz w:val="28"/>
                <w:szCs w:val="28"/>
              </w:rPr>
              <w:t>держит краткое описание площадки, информацию о собственнике,</w:t>
            </w:r>
            <w:r w:rsidR="00595FF1">
              <w:rPr>
                <w:rFonts w:ascii="Times New Roman" w:hAnsi="Times New Roman"/>
                <w:sz w:val="28"/>
                <w:szCs w:val="28"/>
              </w:rPr>
              <w:t xml:space="preserve"> </w:t>
            </w:r>
            <w:r w:rsidRPr="00A92BD4">
              <w:rPr>
                <w:rFonts w:ascii="Times New Roman" w:hAnsi="Times New Roman"/>
                <w:sz w:val="28"/>
                <w:szCs w:val="28"/>
              </w:rPr>
              <w:t>характеристику земельного участка, его близость к транспортной и</w:t>
            </w:r>
            <w:r w:rsidR="00595FF1">
              <w:rPr>
                <w:rFonts w:ascii="Times New Roman" w:hAnsi="Times New Roman"/>
                <w:sz w:val="28"/>
                <w:szCs w:val="28"/>
              </w:rPr>
              <w:t xml:space="preserve"> </w:t>
            </w:r>
            <w:r w:rsidRPr="00A92BD4">
              <w:rPr>
                <w:rFonts w:ascii="Times New Roman" w:hAnsi="Times New Roman"/>
                <w:sz w:val="28"/>
                <w:szCs w:val="28"/>
              </w:rPr>
              <w:t>инженерной инфраструктуре.</w:t>
            </w:r>
          </w:p>
        </w:tc>
      </w:tr>
      <w:tr w:rsidR="003E1CC4" w:rsidRPr="00A92BD4" w:rsidTr="00595FF1">
        <w:trPr>
          <w:trHeight w:val="659"/>
        </w:trPr>
        <w:tc>
          <w:tcPr>
            <w:tcW w:w="3432" w:type="dxa"/>
            <w:tcBorders>
              <w:top w:val="single" w:sz="4" w:space="0" w:color="auto"/>
              <w:left w:val="single" w:sz="4" w:space="0" w:color="auto"/>
              <w:bottom w:val="single" w:sz="4" w:space="0" w:color="auto"/>
              <w:right w:val="single" w:sz="4" w:space="0" w:color="auto"/>
            </w:tcBorders>
            <w:shd w:val="clear" w:color="auto" w:fill="auto"/>
            <w:hideMark/>
          </w:tcPr>
          <w:p w:rsidR="003E1CC4" w:rsidRPr="00A92BD4" w:rsidRDefault="003E1CC4" w:rsidP="00065E2C">
            <w:pPr>
              <w:spacing w:after="0" w:line="240" w:lineRule="auto"/>
              <w:rPr>
                <w:rFonts w:ascii="Times New Roman" w:hAnsi="Times New Roman"/>
                <w:sz w:val="28"/>
                <w:szCs w:val="28"/>
              </w:rPr>
            </w:pPr>
            <w:r w:rsidRPr="00A92BD4">
              <w:rPr>
                <w:rFonts w:ascii="Times New Roman" w:hAnsi="Times New Roman"/>
                <w:bCs/>
                <w:sz w:val="28"/>
                <w:szCs w:val="28"/>
              </w:rPr>
              <w:lastRenderedPageBreak/>
              <w:t>Контактные данные ответственного лица</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595FF1" w:rsidRDefault="003E1CC4" w:rsidP="00065E2C">
            <w:pPr>
              <w:spacing w:after="0" w:line="240" w:lineRule="auto"/>
              <w:contextualSpacing/>
              <w:jc w:val="both"/>
              <w:rPr>
                <w:rFonts w:ascii="Times New Roman" w:hAnsi="Times New Roman"/>
                <w:sz w:val="28"/>
                <w:szCs w:val="28"/>
              </w:rPr>
            </w:pPr>
            <w:r w:rsidRPr="00A92BD4">
              <w:rPr>
                <w:rFonts w:ascii="Times New Roman" w:hAnsi="Times New Roman"/>
                <w:sz w:val="28"/>
                <w:szCs w:val="28"/>
              </w:rPr>
              <w:t xml:space="preserve">Начальник отдела по инвестициям, предпринимательству, потребительскому рынку и защите прав потребителей Администрации муниципального района </w:t>
            </w:r>
            <w:proofErr w:type="spellStart"/>
            <w:r w:rsidRPr="00A92BD4">
              <w:rPr>
                <w:rFonts w:ascii="Times New Roman" w:hAnsi="Times New Roman"/>
                <w:sz w:val="28"/>
                <w:szCs w:val="28"/>
              </w:rPr>
              <w:t>Кинельский</w:t>
            </w:r>
            <w:proofErr w:type="spellEnd"/>
            <w:r w:rsidRPr="00A92BD4">
              <w:rPr>
                <w:rFonts w:ascii="Times New Roman" w:hAnsi="Times New Roman"/>
                <w:sz w:val="28"/>
                <w:szCs w:val="28"/>
              </w:rPr>
              <w:t xml:space="preserve"> Самарской области  </w:t>
            </w:r>
          </w:p>
          <w:p w:rsidR="003E1CC4" w:rsidRPr="00A92BD4" w:rsidRDefault="003E1CC4" w:rsidP="00065E2C">
            <w:pPr>
              <w:spacing w:after="0" w:line="240" w:lineRule="auto"/>
              <w:contextualSpacing/>
              <w:jc w:val="both"/>
              <w:rPr>
                <w:rFonts w:ascii="Times New Roman" w:hAnsi="Times New Roman"/>
                <w:sz w:val="28"/>
                <w:szCs w:val="28"/>
              </w:rPr>
            </w:pPr>
            <w:proofErr w:type="spellStart"/>
            <w:r w:rsidRPr="00A92BD4">
              <w:rPr>
                <w:rFonts w:ascii="Times New Roman" w:hAnsi="Times New Roman"/>
                <w:sz w:val="28"/>
                <w:szCs w:val="28"/>
              </w:rPr>
              <w:t>Заличева</w:t>
            </w:r>
            <w:proofErr w:type="spellEnd"/>
            <w:r w:rsidRPr="00A92BD4">
              <w:rPr>
                <w:rFonts w:ascii="Times New Roman" w:hAnsi="Times New Roman"/>
                <w:sz w:val="28"/>
                <w:szCs w:val="28"/>
              </w:rPr>
              <w:t xml:space="preserve"> Екатерина Ивановна </w:t>
            </w:r>
          </w:p>
          <w:p w:rsidR="003E1CC4" w:rsidRPr="00A92BD4" w:rsidRDefault="003E1CC4" w:rsidP="00065E2C">
            <w:pPr>
              <w:spacing w:after="0" w:line="240" w:lineRule="auto"/>
              <w:jc w:val="both"/>
              <w:rPr>
                <w:rFonts w:ascii="Times New Roman" w:hAnsi="Times New Roman"/>
                <w:sz w:val="28"/>
                <w:szCs w:val="28"/>
              </w:rPr>
            </w:pPr>
            <w:r w:rsidRPr="00A92BD4">
              <w:rPr>
                <w:rFonts w:ascii="Times New Roman" w:hAnsi="Times New Roman"/>
                <w:sz w:val="28"/>
                <w:szCs w:val="28"/>
              </w:rPr>
              <w:t>тел. 88466321706</w:t>
            </w:r>
          </w:p>
        </w:tc>
      </w:tr>
    </w:tbl>
    <w:p w:rsidR="003E1CC4" w:rsidRPr="00A92BD4" w:rsidRDefault="003E1CC4" w:rsidP="00A92BD4">
      <w:pPr>
        <w:spacing w:after="0" w:line="276" w:lineRule="auto"/>
        <w:rPr>
          <w:sz w:val="28"/>
          <w:szCs w:val="28"/>
        </w:rPr>
      </w:pPr>
    </w:p>
    <w:p w:rsidR="002541D7" w:rsidRPr="00A92BD4" w:rsidRDefault="002541D7" w:rsidP="00A92BD4">
      <w:pPr>
        <w:spacing w:after="0" w:line="276" w:lineRule="auto"/>
        <w:rPr>
          <w:sz w:val="28"/>
          <w:szCs w:val="28"/>
        </w:rPr>
      </w:pPr>
    </w:p>
    <w:p w:rsidR="002541D7" w:rsidRPr="00A92BD4" w:rsidRDefault="002541D7" w:rsidP="00A92BD4">
      <w:pPr>
        <w:spacing w:after="0" w:line="276" w:lineRule="auto"/>
        <w:rPr>
          <w:sz w:val="28"/>
          <w:szCs w:val="28"/>
        </w:rPr>
      </w:pPr>
    </w:p>
    <w:p w:rsidR="0083225B" w:rsidRPr="00A92BD4" w:rsidRDefault="0083225B" w:rsidP="00A92BD4">
      <w:pPr>
        <w:spacing w:after="0" w:line="276" w:lineRule="auto"/>
        <w:rPr>
          <w:sz w:val="28"/>
          <w:szCs w:val="28"/>
        </w:rPr>
      </w:pPr>
    </w:p>
    <w:p w:rsidR="0083225B" w:rsidRPr="00A92BD4" w:rsidRDefault="0083225B" w:rsidP="00A92BD4">
      <w:pPr>
        <w:spacing w:after="0" w:line="276" w:lineRule="auto"/>
        <w:rPr>
          <w:sz w:val="28"/>
          <w:szCs w:val="28"/>
        </w:rPr>
      </w:pPr>
    </w:p>
    <w:sectPr w:rsidR="0083225B" w:rsidRPr="00A92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79"/>
    <w:rsid w:val="00065E2C"/>
    <w:rsid w:val="00077B11"/>
    <w:rsid w:val="000F74CA"/>
    <w:rsid w:val="00160C1D"/>
    <w:rsid w:val="002541D7"/>
    <w:rsid w:val="002E2C70"/>
    <w:rsid w:val="003E1CC4"/>
    <w:rsid w:val="00432179"/>
    <w:rsid w:val="00595FF1"/>
    <w:rsid w:val="005E0F30"/>
    <w:rsid w:val="006B397A"/>
    <w:rsid w:val="0083225B"/>
    <w:rsid w:val="00861FF2"/>
    <w:rsid w:val="00907E30"/>
    <w:rsid w:val="00A92BD4"/>
    <w:rsid w:val="00C20F96"/>
    <w:rsid w:val="00CA6604"/>
    <w:rsid w:val="00F2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814A"/>
  <w15:docId w15:val="{3F45BF3A-D49C-4DDE-8E21-A47AEF08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1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321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conom@otradny.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F02F9-7B6A-4C95-AF18-FED7B5D1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2021</Words>
  <Characters>11525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Кужанбаева Анна Геннадьевна</dc:creator>
  <cp:lastModifiedBy>Марат</cp:lastModifiedBy>
  <cp:revision>9</cp:revision>
  <dcterms:created xsi:type="dcterms:W3CDTF">2024-10-21T19:14:00Z</dcterms:created>
  <dcterms:modified xsi:type="dcterms:W3CDTF">2024-10-31T07:07:00Z</dcterms:modified>
</cp:coreProperties>
</file>